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AC00" w14:textId="77777777" w:rsidR="001C3A98" w:rsidRPr="00741CD8" w:rsidRDefault="001C3A98" w:rsidP="001C3A98"/>
    <w:p w14:paraId="48173AA4" w14:textId="77777777" w:rsidR="001C3A98" w:rsidRPr="00741CD8" w:rsidRDefault="001C3A98" w:rsidP="001C3A98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3E3190BA" w14:textId="77777777" w:rsidR="001C3A98" w:rsidRPr="00741CD8" w:rsidRDefault="001C3A98" w:rsidP="001C3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1C3A98" w:rsidRPr="00741CD8" w14:paraId="7703B84A" w14:textId="77777777" w:rsidTr="00A55B8B">
        <w:tc>
          <w:tcPr>
            <w:tcW w:w="1908" w:type="dxa"/>
          </w:tcPr>
          <w:p w14:paraId="0E89FFAC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5F2223A1" w14:textId="77777777" w:rsidR="001C3A98" w:rsidRPr="00741CD8" w:rsidRDefault="001C3A98" w:rsidP="00A55B8B">
            <w:r w:rsidRPr="00741CD8">
              <w:t xml:space="preserve">Termin hvori undervisningen afsluttes: </w:t>
            </w:r>
          </w:p>
          <w:p w14:paraId="3BBDAF88" w14:textId="2839993F" w:rsidR="001C3A98" w:rsidRPr="00741CD8" w:rsidRDefault="001C3A98" w:rsidP="001C3A98">
            <w:r w:rsidRPr="00741CD8">
              <w:t xml:space="preserve">maj-juni </w:t>
            </w:r>
            <w:r>
              <w:t>202</w:t>
            </w:r>
            <w:r w:rsidR="007C3CEA">
              <w:t>3</w:t>
            </w:r>
          </w:p>
        </w:tc>
      </w:tr>
      <w:tr w:rsidR="001C3A98" w:rsidRPr="00741CD8" w14:paraId="4DF98F4A" w14:textId="77777777" w:rsidTr="00A55B8B">
        <w:tc>
          <w:tcPr>
            <w:tcW w:w="1908" w:type="dxa"/>
          </w:tcPr>
          <w:p w14:paraId="64C1DE7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7C7FCD72" w14:textId="77777777" w:rsidR="001C3A98" w:rsidRPr="00741CD8" w:rsidRDefault="001C3A98" w:rsidP="00A55B8B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1C3A98" w:rsidRPr="00741CD8" w14:paraId="656146A9" w14:textId="77777777" w:rsidTr="00A55B8B">
        <w:tc>
          <w:tcPr>
            <w:tcW w:w="1908" w:type="dxa"/>
          </w:tcPr>
          <w:p w14:paraId="79FAF3E7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2B6BE5F2" w14:textId="77777777" w:rsidR="001C3A98" w:rsidRPr="00741CD8" w:rsidRDefault="001C3A98" w:rsidP="00A55B8B">
            <w:pPr>
              <w:spacing w:before="120" w:after="120"/>
            </w:pPr>
            <w:r>
              <w:t>HHX</w:t>
            </w:r>
          </w:p>
        </w:tc>
      </w:tr>
      <w:tr w:rsidR="001C3A98" w:rsidRPr="00741CD8" w14:paraId="677BB778" w14:textId="77777777" w:rsidTr="00A55B8B">
        <w:tc>
          <w:tcPr>
            <w:tcW w:w="1908" w:type="dxa"/>
          </w:tcPr>
          <w:p w14:paraId="5FE0A1C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47AA3338" w14:textId="77777777" w:rsidR="001C3A98" w:rsidRPr="00741CD8" w:rsidRDefault="001C3A98" w:rsidP="00A55B8B">
            <w:pPr>
              <w:spacing w:before="120" w:after="120"/>
            </w:pPr>
            <w:r>
              <w:t>Dansk A</w:t>
            </w:r>
          </w:p>
        </w:tc>
      </w:tr>
      <w:tr w:rsidR="001C3A98" w:rsidRPr="00741CD8" w14:paraId="439831A3" w14:textId="77777777" w:rsidTr="00A55B8B">
        <w:tc>
          <w:tcPr>
            <w:tcW w:w="1908" w:type="dxa"/>
          </w:tcPr>
          <w:p w14:paraId="103A656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2B515FC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6BD47869" w14:textId="77777777" w:rsidR="001C3A98" w:rsidRPr="00741CD8" w:rsidRDefault="001C3A98" w:rsidP="00A55B8B">
            <w:pPr>
              <w:spacing w:before="120" w:after="120"/>
            </w:pPr>
            <w:r w:rsidRPr="00741CD8">
              <w:t>Navn</w:t>
            </w:r>
            <w:r>
              <w:t xml:space="preserve"> Anella Juelsgaard</w:t>
            </w:r>
          </w:p>
          <w:p w14:paraId="511C3E8B" w14:textId="77777777" w:rsidR="001C3A98" w:rsidRPr="00741CD8" w:rsidRDefault="001C3A98" w:rsidP="00A55B8B">
            <w:pPr>
              <w:spacing w:before="120" w:after="120"/>
            </w:pPr>
            <w:r w:rsidRPr="00741CD8">
              <w:t>E-mailadresse</w:t>
            </w:r>
            <w:r>
              <w:t xml:space="preserve"> </w:t>
            </w:r>
            <w:hyperlink r:id="rId5" w:history="1">
              <w:r w:rsidRPr="006B5AB2">
                <w:rPr>
                  <w:rStyle w:val="Hyperlink"/>
                </w:rPr>
                <w:t>aju@vardehs.dk</w:t>
              </w:r>
            </w:hyperlink>
            <w:r>
              <w:t xml:space="preserve"> </w:t>
            </w:r>
          </w:p>
        </w:tc>
      </w:tr>
      <w:tr w:rsidR="001C3A98" w:rsidRPr="00741CD8" w14:paraId="453029FB" w14:textId="77777777" w:rsidTr="00A55B8B">
        <w:tc>
          <w:tcPr>
            <w:tcW w:w="1908" w:type="dxa"/>
          </w:tcPr>
          <w:p w14:paraId="40B51D9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7F3C3E54" w14:textId="4BE23380" w:rsidR="001C3A98" w:rsidRPr="00741CD8" w:rsidRDefault="001C3A98" w:rsidP="001C3A98">
            <w:pPr>
              <w:spacing w:before="120" w:after="120"/>
            </w:pPr>
            <w:r>
              <w:t>HHX1c</w:t>
            </w:r>
            <w:r w:rsidR="001278E9">
              <w:t>20</w:t>
            </w:r>
            <w:r>
              <w:t>gb</w:t>
            </w:r>
            <w:r w:rsidR="00D80DF4">
              <w:t>, HHX2c21gb</w:t>
            </w:r>
            <w:r w:rsidR="007C3CEA">
              <w:t>, HHX3c22gb</w:t>
            </w:r>
          </w:p>
        </w:tc>
      </w:tr>
    </w:tbl>
    <w:p w14:paraId="63C759A0" w14:textId="77777777" w:rsidR="001C3A98" w:rsidRPr="00741CD8" w:rsidRDefault="001C3A98" w:rsidP="001C3A98"/>
    <w:p w14:paraId="71C627FD" w14:textId="77777777" w:rsidR="001C3A98" w:rsidRPr="00741CD8" w:rsidRDefault="001C3A98" w:rsidP="001C3A98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59F8FF15" w14:textId="77777777" w:rsidR="001C3A98" w:rsidRPr="00741CD8" w:rsidRDefault="001C3A98" w:rsidP="001C3A98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1C3A98" w:rsidRPr="00741CD8" w14:paraId="2C5BCDBB" w14:textId="77777777" w:rsidTr="00A55B8B">
        <w:tc>
          <w:tcPr>
            <w:tcW w:w="1136" w:type="dxa"/>
          </w:tcPr>
          <w:p w14:paraId="405EB14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0BC4CDA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18129B7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1CE23018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1C3A98" w:rsidRPr="00741CD8" w14:paraId="15F30F67" w14:textId="77777777" w:rsidTr="00A55B8B">
        <w:tc>
          <w:tcPr>
            <w:tcW w:w="1136" w:type="dxa"/>
          </w:tcPr>
          <w:p w14:paraId="58F03D93" w14:textId="77777777" w:rsidR="001C3A98" w:rsidRPr="00CE2A0B" w:rsidRDefault="001C3A98" w:rsidP="00A55B8B">
            <w:pPr>
              <w:pStyle w:val="Listeafsni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377048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32 - 41</w:t>
            </w:r>
          </w:p>
        </w:tc>
        <w:tc>
          <w:tcPr>
            <w:tcW w:w="987" w:type="dxa"/>
          </w:tcPr>
          <w:p w14:paraId="57F6480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1E35EDDE" w14:textId="77777777" w:rsidR="001C3A98" w:rsidRPr="00741CD8" w:rsidRDefault="001C3A98" w:rsidP="001C3A98">
            <w:pPr>
              <w:spacing w:before="120" w:after="120"/>
            </w:pPr>
            <w:r>
              <w:t>Grundforløb - Ungdom og identitet - intro</w:t>
            </w:r>
          </w:p>
        </w:tc>
      </w:tr>
      <w:tr w:rsidR="001C3A98" w:rsidRPr="00741CD8" w14:paraId="72864CC7" w14:textId="77777777" w:rsidTr="00A55B8B">
        <w:tc>
          <w:tcPr>
            <w:tcW w:w="1136" w:type="dxa"/>
          </w:tcPr>
          <w:p w14:paraId="28A2AD46" w14:textId="77777777" w:rsidR="001C3A98" w:rsidRPr="00CE2A0B" w:rsidRDefault="001C3A98" w:rsidP="00A55B8B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3DE1B8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43 - 51</w:t>
            </w:r>
          </w:p>
        </w:tc>
        <w:tc>
          <w:tcPr>
            <w:tcW w:w="987" w:type="dxa"/>
          </w:tcPr>
          <w:p w14:paraId="7AD25C8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7335D055" w14:textId="0F56A2C1" w:rsidR="001C3A98" w:rsidRPr="00741CD8" w:rsidRDefault="001278E9" w:rsidP="00A55B8B">
            <w:pPr>
              <w:spacing w:before="120" w:after="120"/>
            </w:pPr>
            <w:r>
              <w:t>Myter</w:t>
            </w:r>
          </w:p>
        </w:tc>
      </w:tr>
      <w:tr w:rsidR="001C3A98" w:rsidRPr="00741CD8" w14:paraId="25E6D965" w14:textId="77777777" w:rsidTr="00A55B8B">
        <w:tc>
          <w:tcPr>
            <w:tcW w:w="1136" w:type="dxa"/>
          </w:tcPr>
          <w:p w14:paraId="253C70E5" w14:textId="77777777" w:rsidR="001C3A98" w:rsidRPr="002E5CE5" w:rsidRDefault="001C3A98" w:rsidP="00A55B8B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AC3CBBF" w14:textId="77777777" w:rsidR="001C3A98" w:rsidRPr="003931E2" w:rsidRDefault="00DC70E2" w:rsidP="00DC70E2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="001C3A98">
              <w:rPr>
                <w:b/>
              </w:rPr>
              <w:t xml:space="preserve"> - </w:t>
            </w:r>
            <w:r>
              <w:rPr>
                <w:b/>
              </w:rPr>
              <w:t>5</w:t>
            </w:r>
          </w:p>
        </w:tc>
        <w:tc>
          <w:tcPr>
            <w:tcW w:w="987" w:type="dxa"/>
          </w:tcPr>
          <w:p w14:paraId="646C2DF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252C0C76" w14:textId="77777777" w:rsidR="001C3A98" w:rsidRPr="00741CD8" w:rsidRDefault="00DC70E2" w:rsidP="00A55B8B">
            <w:pPr>
              <w:spacing w:before="120" w:after="120"/>
            </w:pPr>
            <w:r>
              <w:t>Billed- og reklameanalyse</w:t>
            </w:r>
          </w:p>
        </w:tc>
      </w:tr>
      <w:tr w:rsidR="001C3A98" w:rsidRPr="00741CD8" w14:paraId="37C725B3" w14:textId="77777777" w:rsidTr="00A55B8B">
        <w:tc>
          <w:tcPr>
            <w:tcW w:w="1136" w:type="dxa"/>
          </w:tcPr>
          <w:p w14:paraId="242EB8F5" w14:textId="2653710F" w:rsidR="001C3A98" w:rsidRPr="00172043" w:rsidRDefault="00172043" w:rsidP="00172043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7" w:type="dxa"/>
          </w:tcPr>
          <w:p w14:paraId="2F7A4A80" w14:textId="77777777" w:rsidR="001C3A98" w:rsidRPr="003931E2" w:rsidRDefault="00DC70E2" w:rsidP="00DC70E2">
            <w:pPr>
              <w:spacing w:before="120" w:after="120"/>
              <w:rPr>
                <w:b/>
              </w:rPr>
            </w:pPr>
            <w:r>
              <w:rPr>
                <w:b/>
              </w:rPr>
              <w:t>6 - 22</w:t>
            </w:r>
          </w:p>
        </w:tc>
        <w:tc>
          <w:tcPr>
            <w:tcW w:w="987" w:type="dxa"/>
          </w:tcPr>
          <w:p w14:paraId="0188CC8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781AD0BF" w14:textId="77777777" w:rsidR="001C3A98" w:rsidRPr="00741CD8" w:rsidRDefault="00DC70E2" w:rsidP="00A55B8B">
            <w:pPr>
              <w:spacing w:before="120" w:after="120"/>
            </w:pPr>
            <w:r>
              <w:t>Litteraturhistorisk forløb fra folkeviser til oplysningstid</w:t>
            </w:r>
          </w:p>
        </w:tc>
      </w:tr>
      <w:tr w:rsidR="001C3A98" w:rsidRPr="00741CD8" w14:paraId="25FFCE58" w14:textId="77777777" w:rsidTr="00A55B8B">
        <w:tc>
          <w:tcPr>
            <w:tcW w:w="1136" w:type="dxa"/>
          </w:tcPr>
          <w:p w14:paraId="6DFE2236" w14:textId="202215CC" w:rsidR="001C3A98" w:rsidRPr="00D80DF4" w:rsidRDefault="001C3A98" w:rsidP="00D80DF4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97357D2" w14:textId="7D3FEF94" w:rsidR="001C3A98" w:rsidRPr="003931E2" w:rsidRDefault="00D80DF4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32-37</w:t>
            </w:r>
          </w:p>
        </w:tc>
        <w:tc>
          <w:tcPr>
            <w:tcW w:w="987" w:type="dxa"/>
          </w:tcPr>
          <w:p w14:paraId="68FCE3D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48BD6CB2" w14:textId="4AB65D40" w:rsidR="001C3A98" w:rsidRPr="00741CD8" w:rsidRDefault="00D80DF4" w:rsidP="00A55B8B">
            <w:pPr>
              <w:spacing w:before="120" w:after="120"/>
            </w:pPr>
            <w:r w:rsidRPr="00D80DF4">
              <w:t>Litteraturhistorisk forløb romantikken</w:t>
            </w:r>
          </w:p>
        </w:tc>
      </w:tr>
      <w:tr w:rsidR="001C3A98" w:rsidRPr="00741CD8" w14:paraId="01C50DA7" w14:textId="77777777" w:rsidTr="00A55B8B">
        <w:tc>
          <w:tcPr>
            <w:tcW w:w="1136" w:type="dxa"/>
          </w:tcPr>
          <w:p w14:paraId="619BCC1A" w14:textId="2DFB7967" w:rsidR="001C3A98" w:rsidRPr="00172043" w:rsidRDefault="001C3A98" w:rsidP="00172043">
            <w:pPr>
              <w:pStyle w:val="Listeafsnit"/>
              <w:numPr>
                <w:ilvl w:val="0"/>
                <w:numId w:val="2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0F1DBE3" w14:textId="213335B5" w:rsidR="001C3A98" w:rsidRPr="003931E2" w:rsidRDefault="00172043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52 - 7</w:t>
            </w:r>
          </w:p>
        </w:tc>
        <w:tc>
          <w:tcPr>
            <w:tcW w:w="987" w:type="dxa"/>
          </w:tcPr>
          <w:p w14:paraId="498D5028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4D48ED51" w14:textId="523AC907" w:rsidR="001C3A98" w:rsidRPr="00741CD8" w:rsidRDefault="00172043" w:rsidP="00A55B8B">
            <w:pPr>
              <w:spacing w:before="120" w:after="120"/>
            </w:pPr>
            <w:r>
              <w:t>Litteraturhistorisk forløb Det moderne Gennembrud</w:t>
            </w:r>
          </w:p>
        </w:tc>
      </w:tr>
      <w:tr w:rsidR="001C3A98" w:rsidRPr="00741CD8" w14:paraId="4A2ADA0B" w14:textId="77777777" w:rsidTr="00A55B8B">
        <w:tc>
          <w:tcPr>
            <w:tcW w:w="1136" w:type="dxa"/>
          </w:tcPr>
          <w:p w14:paraId="7FA96F3E" w14:textId="6A1DF7CE" w:rsidR="001C3A98" w:rsidRPr="00172043" w:rsidRDefault="00172043" w:rsidP="00172043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97" w:type="dxa"/>
          </w:tcPr>
          <w:p w14:paraId="221DAAD8" w14:textId="304A2256" w:rsidR="001C3A98" w:rsidRPr="003931E2" w:rsidRDefault="00172043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9 -18</w:t>
            </w:r>
          </w:p>
        </w:tc>
        <w:tc>
          <w:tcPr>
            <w:tcW w:w="987" w:type="dxa"/>
          </w:tcPr>
          <w:p w14:paraId="672FDAB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31E570F3" w14:textId="2E846B87" w:rsidR="001C3A98" w:rsidRPr="00741CD8" w:rsidRDefault="00172043" w:rsidP="00172043">
            <w:pPr>
              <w:spacing w:before="120" w:after="120"/>
            </w:pPr>
            <w:r>
              <w:t>R</w:t>
            </w:r>
            <w:r w:rsidRPr="00172043">
              <w:t>etorik, sprog og argumentation</w:t>
            </w:r>
          </w:p>
        </w:tc>
      </w:tr>
      <w:tr w:rsidR="001C3A98" w:rsidRPr="00741CD8" w14:paraId="31C7096A" w14:textId="77777777" w:rsidTr="00A55B8B">
        <w:tc>
          <w:tcPr>
            <w:tcW w:w="1136" w:type="dxa"/>
          </w:tcPr>
          <w:p w14:paraId="68FBA193" w14:textId="61B9372F" w:rsidR="001C3A98" w:rsidRPr="003931E2" w:rsidRDefault="00052DB5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7" w:type="dxa"/>
          </w:tcPr>
          <w:p w14:paraId="18726C7B" w14:textId="2A20E90F" w:rsidR="001C3A98" w:rsidRPr="003931E2" w:rsidRDefault="00052DB5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33 - 09</w:t>
            </w:r>
          </w:p>
        </w:tc>
        <w:tc>
          <w:tcPr>
            <w:tcW w:w="987" w:type="dxa"/>
          </w:tcPr>
          <w:p w14:paraId="78B8699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829" w:type="dxa"/>
          </w:tcPr>
          <w:p w14:paraId="55B8E8C7" w14:textId="298D130D" w:rsidR="001C3A98" w:rsidRPr="00741CD8" w:rsidRDefault="00052DB5" w:rsidP="00A55B8B">
            <w:pPr>
              <w:spacing w:before="120" w:after="120"/>
            </w:pPr>
            <w:r>
              <w:t>Modernisme og realisme (1900 – 1980)</w:t>
            </w:r>
          </w:p>
        </w:tc>
      </w:tr>
      <w:tr w:rsidR="001C3A98" w:rsidRPr="00741CD8" w14:paraId="706329E8" w14:textId="77777777" w:rsidTr="00A55B8B">
        <w:tc>
          <w:tcPr>
            <w:tcW w:w="1136" w:type="dxa"/>
          </w:tcPr>
          <w:p w14:paraId="3BC0E94C" w14:textId="7121D840" w:rsidR="001C3A98" w:rsidRPr="003931E2" w:rsidRDefault="00052DB5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</w:tcPr>
          <w:p w14:paraId="72C2CE84" w14:textId="56EA0927" w:rsidR="001C3A98" w:rsidRPr="003931E2" w:rsidRDefault="00052DB5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13 - 19</w:t>
            </w:r>
          </w:p>
        </w:tc>
        <w:tc>
          <w:tcPr>
            <w:tcW w:w="987" w:type="dxa"/>
          </w:tcPr>
          <w:p w14:paraId="367989D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829" w:type="dxa"/>
          </w:tcPr>
          <w:p w14:paraId="6FAA393F" w14:textId="77FE481F" w:rsidR="001C3A98" w:rsidRPr="00741CD8" w:rsidRDefault="00052DB5" w:rsidP="00A55B8B">
            <w:pPr>
              <w:spacing w:before="120" w:after="120"/>
            </w:pPr>
            <w:r>
              <w:t>Samtidens litteratur</w:t>
            </w:r>
          </w:p>
        </w:tc>
      </w:tr>
      <w:tr w:rsidR="001C3A98" w:rsidRPr="00741CD8" w14:paraId="70AE6F8A" w14:textId="77777777" w:rsidTr="00A55B8B">
        <w:tc>
          <w:tcPr>
            <w:tcW w:w="1136" w:type="dxa"/>
          </w:tcPr>
          <w:p w14:paraId="274BAB9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D02482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B97A00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29" w:type="dxa"/>
          </w:tcPr>
          <w:p w14:paraId="02E39A98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7EEA2494" w14:textId="77777777" w:rsidTr="00A55B8B">
        <w:tc>
          <w:tcPr>
            <w:tcW w:w="1136" w:type="dxa"/>
          </w:tcPr>
          <w:p w14:paraId="6EF9F56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6491D8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DFFAB0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829" w:type="dxa"/>
          </w:tcPr>
          <w:p w14:paraId="1450E83D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47C49C9F" w14:textId="77777777" w:rsidTr="00A55B8B">
        <w:tc>
          <w:tcPr>
            <w:tcW w:w="1136" w:type="dxa"/>
          </w:tcPr>
          <w:p w14:paraId="778A395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CC707A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A7CDF3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829" w:type="dxa"/>
          </w:tcPr>
          <w:p w14:paraId="338D1DFF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5AC69D05" w14:textId="77777777" w:rsidTr="00A55B8B">
        <w:tc>
          <w:tcPr>
            <w:tcW w:w="1136" w:type="dxa"/>
          </w:tcPr>
          <w:p w14:paraId="5CB9698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0137F12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16FEB38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443906C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1C3A98" w:rsidRPr="00741CD8" w14:paraId="2ED48601" w14:textId="77777777" w:rsidTr="00A55B8B">
        <w:tc>
          <w:tcPr>
            <w:tcW w:w="1136" w:type="dxa"/>
          </w:tcPr>
          <w:p w14:paraId="1082ABA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FFFC92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2D5EDA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13</w:t>
            </w:r>
          </w:p>
        </w:tc>
        <w:tc>
          <w:tcPr>
            <w:tcW w:w="5829" w:type="dxa"/>
          </w:tcPr>
          <w:p w14:paraId="340B414A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7BD030FC" w14:textId="77777777" w:rsidTr="00A55B8B">
        <w:tc>
          <w:tcPr>
            <w:tcW w:w="1136" w:type="dxa"/>
          </w:tcPr>
          <w:p w14:paraId="2A25B13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30BCD6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6D3435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14</w:t>
            </w:r>
          </w:p>
        </w:tc>
        <w:tc>
          <w:tcPr>
            <w:tcW w:w="5829" w:type="dxa"/>
          </w:tcPr>
          <w:p w14:paraId="21CACABB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036EC091" w14:textId="77777777" w:rsidTr="00A55B8B">
        <w:tc>
          <w:tcPr>
            <w:tcW w:w="1136" w:type="dxa"/>
          </w:tcPr>
          <w:p w14:paraId="7CF4379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004B7F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012C6D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15</w:t>
            </w:r>
          </w:p>
        </w:tc>
        <w:tc>
          <w:tcPr>
            <w:tcW w:w="5829" w:type="dxa"/>
          </w:tcPr>
          <w:p w14:paraId="3B63EC58" w14:textId="77777777" w:rsidR="001C3A98" w:rsidRPr="00741CD8" w:rsidRDefault="001C3A98" w:rsidP="00A55B8B">
            <w:pPr>
              <w:spacing w:before="120" w:after="120"/>
            </w:pPr>
          </w:p>
        </w:tc>
      </w:tr>
    </w:tbl>
    <w:p w14:paraId="4ADE30EC" w14:textId="77777777" w:rsidR="001C3A98" w:rsidRPr="00741CD8" w:rsidRDefault="001C3A98" w:rsidP="001C3A98"/>
    <w:p w14:paraId="4907BB0E" w14:textId="77777777" w:rsidR="001C3A98" w:rsidRPr="00741CD8" w:rsidRDefault="007977D0" w:rsidP="001C3A98">
      <w:pPr>
        <w:outlineLvl w:val="0"/>
      </w:pPr>
      <w:hyperlink w:anchor="Retur" w:history="1">
        <w:r w:rsidR="001C3A98" w:rsidRPr="00741CD8">
          <w:rPr>
            <w:rStyle w:val="Hyperlink"/>
          </w:rPr>
          <w:t>Retur til forside</w:t>
        </w:r>
      </w:hyperlink>
    </w:p>
    <w:p w14:paraId="489FE273" w14:textId="77777777" w:rsidR="001C3A98" w:rsidRPr="00741CD8" w:rsidRDefault="001C3A98" w:rsidP="001C3A98">
      <w:pPr>
        <w:rPr>
          <w:b/>
          <w:sz w:val="28"/>
          <w:szCs w:val="28"/>
        </w:rPr>
      </w:pPr>
    </w:p>
    <w:p w14:paraId="38BF31DD" w14:textId="77777777" w:rsidR="001C3A98" w:rsidRPr="00741CD8" w:rsidRDefault="001C3A98" w:rsidP="001C3A98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 xml:space="preserve">Oversigt over gennemførte </w:t>
      </w:r>
      <w:r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>
        <w:rPr>
          <w:b/>
          <w:sz w:val="28"/>
          <w:szCs w:val="28"/>
        </w:rPr>
        <w:t xml:space="preserve"> – disse hentes via hjemmesiden</w:t>
      </w:r>
    </w:p>
    <w:p w14:paraId="19E8CE31" w14:textId="77777777" w:rsidR="001C3A98" w:rsidRPr="00741CD8" w:rsidRDefault="001C3A98" w:rsidP="001C3A98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1C3A98" w:rsidRPr="00741CD8" w14:paraId="1EB39350" w14:textId="77777777" w:rsidTr="009A4F77">
        <w:tc>
          <w:tcPr>
            <w:tcW w:w="1136" w:type="dxa"/>
          </w:tcPr>
          <w:p w14:paraId="133AFEA7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947FFC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3A2BFDC3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44B2E97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1C3A98" w:rsidRPr="00741CD8" w14:paraId="627E96B4" w14:textId="77777777" w:rsidTr="009A4F77">
        <w:tc>
          <w:tcPr>
            <w:tcW w:w="1136" w:type="dxa"/>
          </w:tcPr>
          <w:p w14:paraId="6A271B0F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945F4B9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BCA5B17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6D153AD3" w14:textId="77777777" w:rsidR="001C3A98" w:rsidRPr="00741CD8" w:rsidRDefault="001C3A98" w:rsidP="00A55B8B">
            <w:pPr>
              <w:spacing w:before="120" w:after="120"/>
            </w:pPr>
            <w:r w:rsidRPr="00741CD8">
              <w:t xml:space="preserve">Angiv titel for </w:t>
            </w:r>
            <w:r>
              <w:t>fler</w:t>
            </w:r>
            <w:r w:rsidRPr="00741CD8">
              <w:t>fagligt forløb</w:t>
            </w:r>
          </w:p>
        </w:tc>
      </w:tr>
      <w:tr w:rsidR="001C3A98" w:rsidRPr="00741CD8" w14:paraId="4038FC24" w14:textId="77777777" w:rsidTr="009A4F77">
        <w:tc>
          <w:tcPr>
            <w:tcW w:w="1136" w:type="dxa"/>
          </w:tcPr>
          <w:p w14:paraId="2D68608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84B7BB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2D644E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111DD31F" w14:textId="77777777" w:rsidR="001C3A98" w:rsidRPr="00741CD8" w:rsidRDefault="001C3A98" w:rsidP="00A55B8B">
            <w:pPr>
              <w:spacing w:before="120" w:after="120"/>
            </w:pPr>
            <w:r w:rsidRPr="00741CD8">
              <w:t xml:space="preserve">Angiv titel for </w:t>
            </w:r>
            <w:r>
              <w:t>fler</w:t>
            </w:r>
            <w:r w:rsidRPr="00741CD8">
              <w:t>fagligt forløb</w:t>
            </w:r>
          </w:p>
        </w:tc>
      </w:tr>
      <w:tr w:rsidR="001C3A98" w:rsidRPr="00741CD8" w14:paraId="6A38F777" w14:textId="77777777" w:rsidTr="009A4F77">
        <w:tc>
          <w:tcPr>
            <w:tcW w:w="1136" w:type="dxa"/>
          </w:tcPr>
          <w:p w14:paraId="652DCD8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9330685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58DD89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4DB9C149" w14:textId="77777777" w:rsidR="001C3A98" w:rsidRPr="00741CD8" w:rsidRDefault="001C3A98" w:rsidP="00A55B8B">
            <w:pPr>
              <w:spacing w:before="120" w:after="120"/>
              <w:ind w:left="-2808"/>
            </w:pPr>
            <w:r w:rsidRPr="00741CD8">
              <w:t>***</w:t>
            </w:r>
          </w:p>
        </w:tc>
      </w:tr>
      <w:tr w:rsidR="001C3A98" w:rsidRPr="00741CD8" w14:paraId="685BE60F" w14:textId="77777777" w:rsidTr="009A4F77">
        <w:tc>
          <w:tcPr>
            <w:tcW w:w="1136" w:type="dxa"/>
          </w:tcPr>
          <w:p w14:paraId="267A8A4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6180E9A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3F4FBFE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08741525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005643E5" w14:textId="77777777" w:rsidTr="009A4F77">
        <w:tc>
          <w:tcPr>
            <w:tcW w:w="1136" w:type="dxa"/>
          </w:tcPr>
          <w:p w14:paraId="2895C17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42AC66C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80AE3D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64D2A6CF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05DE3F8D" w14:textId="77777777" w:rsidTr="009A4F77">
        <w:tc>
          <w:tcPr>
            <w:tcW w:w="1136" w:type="dxa"/>
          </w:tcPr>
          <w:p w14:paraId="087762DD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7187461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0358904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10D63C91" w14:textId="77777777" w:rsidR="001C3A98" w:rsidRPr="00741CD8" w:rsidRDefault="001C3A98" w:rsidP="00A55B8B">
            <w:pPr>
              <w:spacing w:before="120" w:after="120"/>
            </w:pPr>
          </w:p>
        </w:tc>
      </w:tr>
      <w:tr w:rsidR="001C3A98" w:rsidRPr="00741CD8" w14:paraId="49114060" w14:textId="77777777" w:rsidTr="009A4F77">
        <w:tc>
          <w:tcPr>
            <w:tcW w:w="1136" w:type="dxa"/>
          </w:tcPr>
          <w:p w14:paraId="3A38B287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C25C8A0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08E64F6" w14:textId="77777777" w:rsidR="001C3A98" w:rsidRPr="003931E2" w:rsidRDefault="001C3A98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31C40C1B" w14:textId="77777777" w:rsidR="001C3A98" w:rsidRPr="00741CD8" w:rsidRDefault="001C3A98" w:rsidP="00A55B8B">
            <w:pPr>
              <w:spacing w:before="120" w:after="120"/>
            </w:pPr>
          </w:p>
        </w:tc>
      </w:tr>
      <w:tr w:rsidR="009A4F77" w:rsidRPr="00741CD8" w14:paraId="24953247" w14:textId="77777777" w:rsidTr="00C058BD">
        <w:tc>
          <w:tcPr>
            <w:tcW w:w="8949" w:type="dxa"/>
            <w:gridSpan w:val="4"/>
          </w:tcPr>
          <w:p w14:paraId="5FE663F2" w14:textId="49277BA0" w:rsidR="009A4F77" w:rsidRPr="00D916AD" w:rsidRDefault="009A4F77" w:rsidP="00A55B8B">
            <w:pPr>
              <w:spacing w:before="120" w:after="120"/>
              <w:rPr>
                <w:b/>
                <w:bCs/>
              </w:rPr>
            </w:pPr>
            <w:r w:rsidRPr="00D916AD">
              <w:rPr>
                <w:b/>
                <w:bCs/>
              </w:rPr>
              <w:t>Gennemgående grundbø</w:t>
            </w:r>
            <w:r w:rsidR="00D916AD" w:rsidRPr="00D916AD">
              <w:rPr>
                <w:b/>
                <w:bCs/>
              </w:rPr>
              <w:t>g</w:t>
            </w:r>
            <w:r w:rsidRPr="00D916AD">
              <w:rPr>
                <w:b/>
                <w:bCs/>
              </w:rPr>
              <w:t>er</w:t>
            </w:r>
          </w:p>
        </w:tc>
      </w:tr>
      <w:tr w:rsidR="009A4F77" w:rsidRPr="00741CD8" w14:paraId="402EE0D2" w14:textId="77777777" w:rsidTr="007E3F64">
        <w:tc>
          <w:tcPr>
            <w:tcW w:w="8949" w:type="dxa"/>
            <w:gridSpan w:val="4"/>
          </w:tcPr>
          <w:p w14:paraId="3D8F5EA6" w14:textId="78C3D104" w:rsidR="009A4F77" w:rsidRPr="00741CD8" w:rsidRDefault="007977D0" w:rsidP="00A55B8B">
            <w:pPr>
              <w:spacing w:before="120" w:after="120"/>
            </w:pPr>
            <w:hyperlink r:id="rId6" w:history="1">
              <w:r w:rsidR="00D916AD" w:rsidRPr="00321452">
                <w:rPr>
                  <w:rStyle w:val="Hyperlink"/>
                </w:rPr>
                <w:t>https://hbdansk.systime.dk/?id=55</w:t>
              </w:r>
            </w:hyperlink>
            <w:r w:rsidR="00D916AD">
              <w:t xml:space="preserve"> , </w:t>
            </w:r>
            <w:r w:rsidR="00D916AD" w:rsidRPr="00D916AD">
              <w:t>Dansklærerforeningens Forlag / Systime A/S</w:t>
            </w:r>
            <w:r w:rsidR="00D916AD">
              <w:t>, Håndbog til dansk – Litteratur, sprog og medier (Håndbog til dansk, Systime)</w:t>
            </w:r>
          </w:p>
        </w:tc>
      </w:tr>
      <w:tr w:rsidR="009A4F77" w:rsidRPr="00741CD8" w14:paraId="7F1AFD6A" w14:textId="77777777" w:rsidTr="00C91A2B">
        <w:tc>
          <w:tcPr>
            <w:tcW w:w="8949" w:type="dxa"/>
            <w:gridSpan w:val="4"/>
          </w:tcPr>
          <w:p w14:paraId="2D8FC23A" w14:textId="0454E3CA" w:rsidR="009A4F77" w:rsidRPr="00741CD8" w:rsidRDefault="007977D0" w:rsidP="00A55B8B">
            <w:pPr>
              <w:spacing w:before="120" w:after="120"/>
            </w:pPr>
            <w:hyperlink r:id="rId7" w:history="1">
              <w:r w:rsidR="00D916AD" w:rsidRPr="00321452">
                <w:rPr>
                  <w:rStyle w:val="Hyperlink"/>
                </w:rPr>
                <w:t>https://litthist.systime.dk/</w:t>
              </w:r>
            </w:hyperlink>
            <w:r w:rsidR="00D916AD">
              <w:t>, Litteraturhistorien på langs og på tværs (Litteraturhistorien på langs og på tværs, Systime)</w:t>
            </w:r>
          </w:p>
        </w:tc>
      </w:tr>
      <w:tr w:rsidR="009A4F77" w:rsidRPr="00741CD8" w14:paraId="1EFF1A7A" w14:textId="77777777" w:rsidTr="009221FB">
        <w:tc>
          <w:tcPr>
            <w:tcW w:w="8949" w:type="dxa"/>
            <w:gridSpan w:val="4"/>
          </w:tcPr>
          <w:p w14:paraId="73B5C2CD" w14:textId="36612DD1" w:rsidR="009A4F77" w:rsidRPr="00741CD8" w:rsidRDefault="007977D0" w:rsidP="00A55B8B">
            <w:pPr>
              <w:spacing w:before="120" w:after="120"/>
            </w:pPr>
            <w:hyperlink r:id="rId8" w:history="1">
              <w:r w:rsidR="00D916AD" w:rsidRPr="00321452">
                <w:rPr>
                  <w:rStyle w:val="Hyperlink"/>
                </w:rPr>
                <w:t>https://5aarslitt.systime.dk/</w:t>
              </w:r>
            </w:hyperlink>
            <w:r w:rsidR="00D916AD">
              <w:t xml:space="preserve"> , De seneste 5 års litteratur (De seneste 5 års litteratur, Systime)</w:t>
            </w:r>
          </w:p>
        </w:tc>
      </w:tr>
      <w:tr w:rsidR="009A4F77" w:rsidRPr="00741CD8" w14:paraId="7E648062" w14:textId="77777777" w:rsidTr="00B473E7">
        <w:tc>
          <w:tcPr>
            <w:tcW w:w="8949" w:type="dxa"/>
            <w:gridSpan w:val="4"/>
          </w:tcPr>
          <w:p w14:paraId="23408CC1" w14:textId="5E679CD2" w:rsidR="009A4F77" w:rsidRPr="00741CD8" w:rsidRDefault="009A4F77" w:rsidP="00A55B8B">
            <w:pPr>
              <w:spacing w:before="120" w:after="120"/>
            </w:pPr>
          </w:p>
        </w:tc>
      </w:tr>
    </w:tbl>
    <w:p w14:paraId="709E193F" w14:textId="77777777" w:rsidR="001C3A98" w:rsidRPr="00E32D0F" w:rsidRDefault="001C3A98" w:rsidP="001C3A98">
      <w:pPr>
        <w:outlineLvl w:val="0"/>
      </w:pPr>
      <w:r w:rsidRPr="00741CD8">
        <w:rPr>
          <w:b/>
          <w:sz w:val="28"/>
          <w:szCs w:val="28"/>
        </w:rPr>
        <w:br w:type="page"/>
      </w: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C3B8A95" w14:textId="77777777" w:rsidR="001C3A98" w:rsidRPr="00BB22F1" w:rsidRDefault="007977D0" w:rsidP="001C3A98">
      <w:pPr>
        <w:outlineLvl w:val="0"/>
      </w:pPr>
      <w:hyperlink w:anchor="Retur" w:history="1">
        <w:r w:rsidR="001C3A98" w:rsidRPr="004E5E22">
          <w:rPr>
            <w:rStyle w:val="Hyperlink"/>
          </w:rPr>
          <w:t>Retur til forside</w:t>
        </w:r>
      </w:hyperlink>
    </w:p>
    <w:p w14:paraId="13406A59" w14:textId="77777777" w:rsidR="001C3A98" w:rsidRDefault="001C3A98" w:rsidP="001C3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7694"/>
      </w:tblGrid>
      <w:tr w:rsidR="001C3A98" w14:paraId="1376D242" w14:textId="77777777" w:rsidTr="00A55B8B">
        <w:tc>
          <w:tcPr>
            <w:tcW w:w="0" w:type="auto"/>
          </w:tcPr>
          <w:p w14:paraId="293C8152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1</w:t>
            </w:r>
          </w:p>
          <w:p w14:paraId="1139E7FB" w14:textId="77777777" w:rsidR="001C3A98" w:rsidRPr="003931E2" w:rsidRDefault="001C3A98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75853CB5" w14:textId="77777777" w:rsidR="001C3A98" w:rsidRDefault="001C3A98" w:rsidP="00A55B8B">
            <w:r>
              <w:t>Ungdom og Identitet - grundforløb</w:t>
            </w:r>
          </w:p>
        </w:tc>
      </w:tr>
      <w:tr w:rsidR="001C3A98" w14:paraId="25702EFA" w14:textId="77777777" w:rsidTr="00A55B8B">
        <w:tc>
          <w:tcPr>
            <w:tcW w:w="0" w:type="auto"/>
          </w:tcPr>
          <w:p w14:paraId="506CF409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EDAD0BC" w14:textId="77777777" w:rsidR="001C3A98" w:rsidRPr="001278E9" w:rsidRDefault="001C3A98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bookmarkStart w:id="1" w:name="_Toc520879515"/>
            <w:r w:rsidRPr="001278E9">
              <w:rPr>
                <w:rFonts w:ascii="Times New Roman" w:hAnsi="Times New Roman"/>
              </w:rPr>
              <w:t>Kernestof:</w:t>
            </w:r>
          </w:p>
          <w:p w14:paraId="2B86C9D7" w14:textId="77777777" w:rsidR="001C3A98" w:rsidRPr="001278E9" w:rsidRDefault="001C3A98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bookmarkEnd w:id="1"/>
          <w:p w14:paraId="6CF9F539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Aarestrup, Emil: ”Angst” (digt)</w:t>
            </w:r>
          </w:p>
          <w:p w14:paraId="4C418DC8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genrebestemmelser - opgave</w:t>
            </w:r>
          </w:p>
          <w:p w14:paraId="09E91816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”Veninder” (novelle)</w:t>
            </w:r>
          </w:p>
          <w:p w14:paraId="4E4DC315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”Skal ølhanerne lukkes på uddannelsesinstitutionerne?” (meningsartikel) </w:t>
            </w:r>
          </w:p>
          <w:p w14:paraId="1841D439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”Hvis unge skal drikke mindre alkohol, så skal vi have kulturændringer - ikke forbud” (meningsartikel)</w:t>
            </w:r>
          </w:p>
          <w:p w14:paraId="30774F26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6. Pin up http://filmcentralen.dk/grundskolen/film/pin/?uniuser=cari4805 (kortfilm)</w:t>
            </w:r>
          </w:p>
          <w:p w14:paraId="6C24205F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Skriftlig opgave ifm Veninder referat og resumé</w:t>
            </w:r>
          </w:p>
          <w:p w14:paraId="40FAC5DC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F8571BE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tekst 3-5 er fra Dansk i grundforløbet af Torben Jakobsen og Jens Jørgensen. Frydenlund 2013 </w:t>
            </w:r>
          </w:p>
          <w:p w14:paraId="6D698AA5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4F8C944" w14:textId="77777777" w:rsidR="001C3A98" w:rsidRPr="001C3A98" w:rsidRDefault="001C3A98" w:rsidP="001C3A98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Supplerende stof: </w:t>
            </w:r>
          </w:p>
          <w:p w14:paraId="574DE9C7" w14:textId="77777777" w:rsidR="001C3A98" w:rsidRPr="001C3A98" w:rsidRDefault="001C3A98" w:rsidP="001C3A98">
            <w:pPr>
              <w:ind w:left="360"/>
              <w:rPr>
                <w:rFonts w:ascii="Times New Roman" w:hAnsi="Times New Roman"/>
                <w:i/>
              </w:rPr>
            </w:pPr>
            <w:r w:rsidRPr="001C3A9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https://www.leksikon.org/art.php?n=2648</w:t>
            </w:r>
            <w:r w:rsidRPr="001C3A98">
              <w:rPr>
                <w:rFonts w:ascii="Times New Roman" w:eastAsiaTheme="majorEastAsia" w:hAnsi="Times New Roman"/>
              </w:rPr>
              <w:t xml:space="preserve"> </w:t>
            </w:r>
          </w:p>
          <w:p w14:paraId="630E5A59" w14:textId="77777777" w:rsidR="00ED6609" w:rsidRPr="001278E9" w:rsidRDefault="00ED6609" w:rsidP="00A55B8B">
            <w:pPr>
              <w:rPr>
                <w:rFonts w:ascii="Times New Roman" w:hAnsi="Times New Roman"/>
              </w:rPr>
            </w:pPr>
          </w:p>
          <w:p w14:paraId="38ACE71E" w14:textId="77777777" w:rsidR="00ED6609" w:rsidRPr="001278E9" w:rsidRDefault="00ED6609" w:rsidP="00A55B8B">
            <w:pPr>
              <w:rPr>
                <w:rFonts w:ascii="Times New Roman" w:hAnsi="Times New Roman"/>
              </w:rPr>
            </w:pPr>
          </w:p>
          <w:p w14:paraId="5C2B3B1F" w14:textId="77777777" w:rsidR="001C3A98" w:rsidRPr="001C3A98" w:rsidRDefault="00ED6609" w:rsidP="00A55B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1C3A98" w:rsidRPr="001C3A98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="001C3A98" w:rsidRPr="001C3A98">
              <w:rPr>
                <w:rFonts w:ascii="Times New Roman" w:hAnsi="Times New Roman"/>
                <w:lang w:val="en-US"/>
              </w:rPr>
              <w:t>sider</w:t>
            </w:r>
            <w:proofErr w:type="gramEnd"/>
          </w:p>
          <w:p w14:paraId="0187EA35" w14:textId="77777777" w:rsidR="001C3A98" w:rsidRPr="001C3A98" w:rsidRDefault="001C3A98" w:rsidP="00A55B8B"/>
          <w:p w14:paraId="5630B3D7" w14:textId="77777777" w:rsidR="001C3A98" w:rsidRPr="001C3A98" w:rsidRDefault="001C3A98" w:rsidP="00A55B8B"/>
        </w:tc>
      </w:tr>
      <w:tr w:rsidR="001C3A98" w14:paraId="27754FDA" w14:textId="77777777" w:rsidTr="00A55B8B">
        <w:tc>
          <w:tcPr>
            <w:tcW w:w="0" w:type="auto"/>
          </w:tcPr>
          <w:p w14:paraId="5BC6F307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7A6634F2" w14:textId="77777777" w:rsidR="001C3A98" w:rsidRPr="003931E2" w:rsidRDefault="001C3A98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3E0A2D36" w14:textId="77777777" w:rsidR="001C3A98" w:rsidRDefault="001C3A98" w:rsidP="00A55B8B">
            <w:r>
              <w:t>10,5 timer</w:t>
            </w:r>
          </w:p>
        </w:tc>
      </w:tr>
      <w:tr w:rsidR="001C3A98" w14:paraId="6667BDC8" w14:textId="77777777" w:rsidTr="00A55B8B">
        <w:tc>
          <w:tcPr>
            <w:tcW w:w="0" w:type="auto"/>
          </w:tcPr>
          <w:p w14:paraId="5A8532DD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2FD2BDD" w14:textId="77777777" w:rsidR="001C3A98" w:rsidRDefault="001C3A98" w:rsidP="00A55B8B">
            <w:r>
              <w:t>Introduktion til genrer og arbejd</w:t>
            </w:r>
            <w:r w:rsidR="00ED6609">
              <w:t>s</w:t>
            </w:r>
            <w:r>
              <w:t>former under det overordnede emne Ungdom og Identitet</w:t>
            </w:r>
          </w:p>
          <w:p w14:paraId="0588A67D" w14:textId="77777777" w:rsidR="001C3A98" w:rsidRDefault="001C3A98" w:rsidP="00A55B8B"/>
        </w:tc>
      </w:tr>
      <w:tr w:rsidR="001C3A98" w14:paraId="14F8D41B" w14:textId="77777777" w:rsidTr="00A55B8B">
        <w:tc>
          <w:tcPr>
            <w:tcW w:w="0" w:type="auto"/>
          </w:tcPr>
          <w:p w14:paraId="34E8A096" w14:textId="77777777" w:rsidR="001C3A98" w:rsidRPr="003931E2" w:rsidRDefault="001C3A98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B6568CA" w14:textId="77777777" w:rsidR="001C3A98" w:rsidRDefault="001C3A98" w:rsidP="00A55B8B">
            <w:r>
              <w:t>Klasseundervisning, gruppearbejde, virtuelle/informationssøgende og bearbejdende arbejdsformer skriftligt arbejde, fremlæggelser</w:t>
            </w:r>
          </w:p>
          <w:p w14:paraId="5C720677" w14:textId="77777777" w:rsidR="001C3A98" w:rsidRDefault="001C3A98" w:rsidP="00A55B8B"/>
          <w:p w14:paraId="1D6EF174" w14:textId="77777777" w:rsidR="001C3A98" w:rsidRDefault="001C3A98" w:rsidP="00A55B8B"/>
          <w:p w14:paraId="4431AA09" w14:textId="77777777" w:rsidR="001C3A98" w:rsidRDefault="001C3A98" w:rsidP="00A55B8B"/>
          <w:p w14:paraId="4054EC44" w14:textId="77777777" w:rsidR="001C3A98" w:rsidRDefault="001C3A98" w:rsidP="00A55B8B"/>
        </w:tc>
      </w:tr>
    </w:tbl>
    <w:p w14:paraId="28EDDCC3" w14:textId="77777777" w:rsidR="001C3A98" w:rsidRPr="00BB22F1" w:rsidRDefault="007977D0" w:rsidP="001C3A98">
      <w:hyperlink w:anchor="Retur" w:history="1">
        <w:r w:rsidR="001C3A98" w:rsidRPr="004E5E22">
          <w:rPr>
            <w:rStyle w:val="Hyperlink"/>
          </w:rPr>
          <w:t>Retur til forside</w:t>
        </w:r>
      </w:hyperlink>
    </w:p>
    <w:p w14:paraId="483AED38" w14:textId="77777777" w:rsidR="001C3A98" w:rsidRDefault="001C3A98">
      <w:pPr>
        <w:spacing w:after="160" w:line="259" w:lineRule="auto"/>
      </w:pPr>
      <w:r>
        <w:br w:type="page"/>
      </w:r>
    </w:p>
    <w:p w14:paraId="72AC2ECB" w14:textId="77777777" w:rsidR="001278E9" w:rsidRPr="00E32D0F" w:rsidRDefault="001278E9" w:rsidP="001278E9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28C1C07" w14:textId="77777777" w:rsidR="001278E9" w:rsidRPr="00BB22F1" w:rsidRDefault="007977D0" w:rsidP="001278E9">
      <w:pPr>
        <w:outlineLvl w:val="0"/>
      </w:pPr>
      <w:hyperlink w:anchor="Retur" w:history="1">
        <w:r w:rsidR="001278E9" w:rsidRPr="004E5E22">
          <w:rPr>
            <w:rStyle w:val="Hyperlink"/>
          </w:rPr>
          <w:t>Retur til forside</w:t>
        </w:r>
      </w:hyperlink>
    </w:p>
    <w:p w14:paraId="641C232A" w14:textId="77777777" w:rsidR="001278E9" w:rsidRDefault="001278E9" w:rsidP="001278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7617"/>
      </w:tblGrid>
      <w:tr w:rsidR="0084052B" w14:paraId="20A1315D" w14:textId="77777777" w:rsidTr="00086C8E">
        <w:tc>
          <w:tcPr>
            <w:tcW w:w="0" w:type="auto"/>
          </w:tcPr>
          <w:p w14:paraId="267DEE4E" w14:textId="09373CA5" w:rsidR="001278E9" w:rsidRPr="003931E2" w:rsidRDefault="001278E9" w:rsidP="00086C8E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2</w:t>
            </w:r>
          </w:p>
          <w:p w14:paraId="482BFD54" w14:textId="77777777" w:rsidR="001278E9" w:rsidRPr="003931E2" w:rsidRDefault="001278E9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5AA254EF" w14:textId="168C7679" w:rsidR="001278E9" w:rsidRDefault="001278E9" w:rsidP="00086C8E">
            <w:r>
              <w:t>Myter</w:t>
            </w:r>
          </w:p>
        </w:tc>
      </w:tr>
      <w:tr w:rsidR="0084052B" w14:paraId="69F13428" w14:textId="77777777" w:rsidTr="00086C8E">
        <w:tc>
          <w:tcPr>
            <w:tcW w:w="0" w:type="auto"/>
          </w:tcPr>
          <w:p w14:paraId="62EF7CC6" w14:textId="77777777" w:rsidR="001278E9" w:rsidRPr="003931E2" w:rsidRDefault="001278E9" w:rsidP="00086C8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673C8FA" w14:textId="77777777" w:rsidR="00F41045" w:rsidRDefault="00F41045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4104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Kernestof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</w:p>
          <w:p w14:paraId="7DBB3E0E" w14:textId="1D8806A6" w:rsidR="001278E9" w:rsidRPr="00F41045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</w:pPr>
            <w:r w:rsidRPr="00F41045"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  <w:t>Primærlitteratur</w:t>
            </w:r>
          </w:p>
          <w:p w14:paraId="1348983F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Syndefaldet: </w:t>
            </w:r>
          </w:p>
          <w:p w14:paraId="630577C9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Naja Marie Aidt: Den blomstrende have </w:t>
            </w:r>
          </w:p>
          <w:p w14:paraId="63D13E1F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Anders Bodelsen: Drivhuset</w:t>
            </w:r>
          </w:p>
          <w:p w14:paraId="6D491EE0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Narcissus: </w:t>
            </w:r>
          </w:p>
          <w:p w14:paraId="29325BA1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Bjarne Reuter: Lille spejl på væggen der (1 modul)</w:t>
            </w:r>
          </w:p>
          <w:p w14:paraId="0BF20AD4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Reklame: Lanvin Paris, Me (parfume)</w:t>
            </w:r>
          </w:p>
          <w:p w14:paraId="5F962A99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Kortfilmen mirror: https://vimeo.com/68317658 (kopier linket til en browser)</w:t>
            </w:r>
          </w:p>
          <w:p w14:paraId="1EED29A4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Pygmalion: </w:t>
            </w:r>
          </w:p>
          <w:p w14:paraId="7BBF8BA7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Alexander Kielland: Balstemning (1 modul)</w:t>
            </w:r>
          </w:p>
          <w:p w14:paraId="7E5D81E5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H. C. Andersen: Dejlig (1 modul)</w:t>
            </w:r>
          </w:p>
          <w:p w14:paraId="644D34B0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Ikaros:</w:t>
            </w:r>
          </w:p>
          <w:p w14:paraId="00EB1F94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Karen Blixen: Vinger </w:t>
            </w:r>
          </w:p>
          <w:p w14:paraId="572729DC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Gustav Munch-Petersen: Det</w:t>
            </w:r>
          </w:p>
          <w:p w14:paraId="147DC680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834D8D1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Sekundærlitteratur</w:t>
            </w:r>
          </w:p>
          <w:p w14:paraId="5E6EAC3B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Hvad er og kan en myte? </w:t>
            </w:r>
          </w:p>
          <w:p w14:paraId="56D23943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Fire centrale mytetræk </w:t>
            </w:r>
          </w:p>
          <w:p w14:paraId="640AEE68" w14:textId="2B8EC0DC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Mytebegrebet  </w:t>
            </w:r>
          </w:p>
          <w:p w14:paraId="28AACB92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Syndefaldsmyten  </w:t>
            </w:r>
          </w:p>
          <w:p w14:paraId="3B50717D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Ikarosmyten </w:t>
            </w:r>
          </w:p>
          <w:p w14:paraId="181E8CE6" w14:textId="77777777" w:rsidR="001278E9" w:rsidRP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Pygmalionmyten </w:t>
            </w:r>
          </w:p>
          <w:p w14:paraId="1B3ADEA1" w14:textId="671007C7" w:rsidR="001278E9" w:rsidRDefault="001278E9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Narcissusmyten</w:t>
            </w:r>
          </w:p>
          <w:p w14:paraId="6E23B968" w14:textId="77777777" w:rsidR="00F41045" w:rsidRDefault="00F41045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3681069" w14:textId="06FDD04E" w:rsidR="00F41045" w:rsidRPr="00F41045" w:rsidRDefault="00F41045" w:rsidP="001278E9">
            <w:pP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4104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Supplerende stof:</w:t>
            </w:r>
          </w:p>
          <w:p w14:paraId="3EE40438" w14:textId="77777777" w:rsidR="00F41045" w:rsidRPr="001278E9" w:rsidRDefault="00F41045" w:rsidP="00F41045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1278E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Film: Educating Rita (1983) og My Fair Lady (1964) (1 modul)</w:t>
            </w:r>
          </w:p>
          <w:p w14:paraId="11ECA78A" w14:textId="77777777" w:rsidR="00F41045" w:rsidRDefault="00F41045" w:rsidP="001278E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3C7B86DA" w14:textId="30A1192B" w:rsidR="001278E9" w:rsidRPr="001C3A98" w:rsidRDefault="00F41045" w:rsidP="00086C8E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40</w:t>
            </w:r>
            <w:r w:rsidR="001278E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</w:tc>
      </w:tr>
      <w:tr w:rsidR="0084052B" w14:paraId="4AD43694" w14:textId="77777777" w:rsidTr="00086C8E">
        <w:tc>
          <w:tcPr>
            <w:tcW w:w="0" w:type="auto"/>
          </w:tcPr>
          <w:p w14:paraId="656AD000" w14:textId="77777777" w:rsidR="001278E9" w:rsidRPr="003931E2" w:rsidRDefault="001278E9" w:rsidP="00086C8E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BA784D" w14:textId="77777777" w:rsidR="001278E9" w:rsidRPr="003931E2" w:rsidRDefault="001278E9" w:rsidP="00086C8E">
            <w:pPr>
              <w:rPr>
                <w:b/>
              </w:rPr>
            </w:pPr>
          </w:p>
        </w:tc>
        <w:tc>
          <w:tcPr>
            <w:tcW w:w="0" w:type="auto"/>
          </w:tcPr>
          <w:p w14:paraId="05A5F5D2" w14:textId="77777777" w:rsidR="001278E9" w:rsidRDefault="001278E9" w:rsidP="00086C8E">
            <w:r>
              <w:t>6 timer</w:t>
            </w:r>
          </w:p>
        </w:tc>
      </w:tr>
      <w:tr w:rsidR="0084052B" w14:paraId="545DEC0D" w14:textId="77777777" w:rsidTr="00086C8E">
        <w:tc>
          <w:tcPr>
            <w:tcW w:w="0" w:type="auto"/>
          </w:tcPr>
          <w:p w14:paraId="4A3EBBEF" w14:textId="77777777" w:rsidR="001278E9" w:rsidRPr="003931E2" w:rsidRDefault="001278E9" w:rsidP="00086C8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3BC9671" w14:textId="4FC361D0" w:rsidR="001278E9" w:rsidRDefault="0084052B" w:rsidP="00086C8E">
            <w:r>
              <w:t>Fokus: Myterne er præsenteret via PPT. Vi har fokuseret på a</w:t>
            </w:r>
            <w:r w:rsidR="00F41045">
              <w:t xml:space="preserve">nalyse af skønlitterære tekster fra forskellige perioder med fokus på inddragelse af myter. </w:t>
            </w:r>
            <w:r>
              <w:t>Der har været fokus på overgange som fx fra barn til voksen</w:t>
            </w:r>
          </w:p>
          <w:p w14:paraId="54E445FD" w14:textId="77777777" w:rsidR="001278E9" w:rsidRDefault="001278E9" w:rsidP="00086C8E"/>
        </w:tc>
      </w:tr>
      <w:tr w:rsidR="0084052B" w14:paraId="0A54F43F" w14:textId="77777777" w:rsidTr="00086C8E">
        <w:tc>
          <w:tcPr>
            <w:tcW w:w="0" w:type="auto"/>
          </w:tcPr>
          <w:p w14:paraId="32359334" w14:textId="77777777" w:rsidR="001278E9" w:rsidRPr="003931E2" w:rsidRDefault="001278E9" w:rsidP="00086C8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6EDE335" w14:textId="31A97C15" w:rsidR="001278E9" w:rsidRDefault="001278E9" w:rsidP="00086C8E">
            <w:r>
              <w:t>Klasseundervisning, gruppearbejde, skriftligt arbejde</w:t>
            </w:r>
            <w:r w:rsidR="00F41045">
              <w:t>,</w:t>
            </w:r>
            <w:r>
              <w:t xml:space="preserve"> fremlæggelser</w:t>
            </w:r>
          </w:p>
          <w:p w14:paraId="2F3232A9" w14:textId="77777777" w:rsidR="001278E9" w:rsidRDefault="001278E9" w:rsidP="00086C8E"/>
          <w:p w14:paraId="33CE3F08" w14:textId="77777777" w:rsidR="001278E9" w:rsidRDefault="001278E9" w:rsidP="00086C8E"/>
        </w:tc>
      </w:tr>
    </w:tbl>
    <w:p w14:paraId="782ABC4C" w14:textId="77777777" w:rsidR="001278E9" w:rsidRPr="00BB22F1" w:rsidRDefault="007977D0" w:rsidP="001278E9">
      <w:hyperlink w:anchor="Retur" w:history="1">
        <w:r w:rsidR="001278E9" w:rsidRPr="004E5E22">
          <w:rPr>
            <w:rStyle w:val="Hyperlink"/>
          </w:rPr>
          <w:t>Retur til forside</w:t>
        </w:r>
      </w:hyperlink>
    </w:p>
    <w:p w14:paraId="772DB521" w14:textId="6B8D26B6" w:rsidR="00ED6609" w:rsidRPr="00E32D0F" w:rsidRDefault="00ED6609" w:rsidP="00ED6609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F8AAFF8" w14:textId="77777777" w:rsidR="00ED6609" w:rsidRPr="00BB22F1" w:rsidRDefault="007977D0" w:rsidP="00ED6609">
      <w:pPr>
        <w:outlineLvl w:val="0"/>
      </w:pPr>
      <w:hyperlink w:anchor="Retur" w:history="1">
        <w:r w:rsidR="00ED6609" w:rsidRPr="004E5E22">
          <w:rPr>
            <w:rStyle w:val="Hyperlink"/>
          </w:rPr>
          <w:t>Retur til forside</w:t>
        </w:r>
      </w:hyperlink>
    </w:p>
    <w:p w14:paraId="768D9608" w14:textId="77777777" w:rsidR="00ED6609" w:rsidRDefault="00ED6609" w:rsidP="00ED66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7622"/>
      </w:tblGrid>
      <w:tr w:rsidR="00F41045" w14:paraId="2C096C2D" w14:textId="77777777" w:rsidTr="00A55B8B">
        <w:tc>
          <w:tcPr>
            <w:tcW w:w="0" w:type="auto"/>
          </w:tcPr>
          <w:p w14:paraId="30C1A20D" w14:textId="6EF59662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1278E9">
              <w:rPr>
                <w:b/>
              </w:rPr>
              <w:t>3</w:t>
            </w:r>
          </w:p>
          <w:p w14:paraId="0F728AFE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384AE394" w14:textId="77777777" w:rsidR="00ED6609" w:rsidRDefault="00ED6609" w:rsidP="00A55B8B">
            <w:r>
              <w:t>Billed- og reklameanalyse</w:t>
            </w:r>
          </w:p>
        </w:tc>
      </w:tr>
      <w:tr w:rsidR="00F41045" w14:paraId="2E556D13" w14:textId="77777777" w:rsidTr="00A55B8B">
        <w:tc>
          <w:tcPr>
            <w:tcW w:w="0" w:type="auto"/>
          </w:tcPr>
          <w:p w14:paraId="0087B1CC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0BCA278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1C3A98">
              <w:rPr>
                <w:rFonts w:ascii="Times New Roman" w:hAnsi="Times New Roman"/>
              </w:rPr>
              <w:t>Kernestof:</w:t>
            </w:r>
          </w:p>
          <w:p w14:paraId="0FB1BAC0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30561F02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4104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Systime: Ole Schultz: Håndbog til dansk – sprog – litteratur og medier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r w:rsidRPr="00F4104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Systime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  <w:p w14:paraId="72F05F99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Billeder er mange ting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A90628D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Tre trin i billedanalysen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0217956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Kontekstens betydning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F38C855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Krop og fremtræden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06A5AE4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Billedsproget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B2DB9F7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Retoriske billeder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4440A1B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Reklamer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1446B53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Laswells kommunikationsmodel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8D62DDD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Medie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BAA418A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Reklamefilm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DA12533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Billedanalyse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A1CD5BD" w14:textId="77777777" w:rsidR="00ED6609" w:rsidRDefault="00ED6609" w:rsidP="00ED660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</w:t>
            </w: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Medieanalyse af trykte reklamer</w:t>
            </w:r>
          </w:p>
          <w:p w14:paraId="3F40A70D" w14:textId="77777777" w:rsidR="00ED6609" w:rsidRPr="001C3A98" w:rsidRDefault="00ED6609" w:rsidP="00A55B8B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sider</w:t>
            </w:r>
          </w:p>
        </w:tc>
      </w:tr>
      <w:tr w:rsidR="00F41045" w14:paraId="71401399" w14:textId="77777777" w:rsidTr="00A55B8B">
        <w:tc>
          <w:tcPr>
            <w:tcW w:w="0" w:type="auto"/>
          </w:tcPr>
          <w:p w14:paraId="1E463318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622D43F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01353508" w14:textId="77777777" w:rsidR="00ED6609" w:rsidRDefault="00ED6609" w:rsidP="00A55B8B">
            <w:r>
              <w:t>6 timer</w:t>
            </w:r>
          </w:p>
        </w:tc>
      </w:tr>
      <w:tr w:rsidR="00F41045" w14:paraId="334A7D74" w14:textId="77777777" w:rsidTr="00A55B8B">
        <w:tc>
          <w:tcPr>
            <w:tcW w:w="0" w:type="auto"/>
          </w:tcPr>
          <w:p w14:paraId="423CCE6B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1C7AB39" w14:textId="61460E97" w:rsidR="00ED6609" w:rsidRDefault="00F41045" w:rsidP="00A55B8B">
            <w:r>
              <w:t>Vi har arbejdet med det denotative niveau og det konnotative niveau samt med billedanalyse og reklameanalyse (kommun</w:t>
            </w:r>
            <w:r w:rsidR="00214B5C">
              <w:t>i</w:t>
            </w:r>
            <w:r>
              <w:t>kationsmodel</w:t>
            </w:r>
            <w:r w:rsidR="0084052B">
              <w:t xml:space="preserve"> m.m.</w:t>
            </w:r>
            <w:r>
              <w:t>). Desuden har vi analyseret reklamefilm med inddragelse af filmiske elementer.</w:t>
            </w:r>
          </w:p>
          <w:p w14:paraId="54008711" w14:textId="77777777" w:rsidR="00ED6609" w:rsidRDefault="00ED6609" w:rsidP="00A55B8B"/>
        </w:tc>
      </w:tr>
      <w:tr w:rsidR="00F41045" w14:paraId="4EF4DA44" w14:textId="77777777" w:rsidTr="00A55B8B">
        <w:tc>
          <w:tcPr>
            <w:tcW w:w="0" w:type="auto"/>
          </w:tcPr>
          <w:p w14:paraId="4BBBA2A8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85BE6DD" w14:textId="0E665770" w:rsidR="00ED6609" w:rsidRDefault="00ED6609" w:rsidP="00A55B8B">
            <w:r>
              <w:t>Klasseundervisning, gruppearbejde, skriftligt arbejde (</w:t>
            </w:r>
            <w:r w:rsidR="00F41045">
              <w:t>analyse af reklamefilm</w:t>
            </w:r>
            <w:r>
              <w:t>), fremlæggelser</w:t>
            </w:r>
            <w:r w:rsidR="00F41045">
              <w:t xml:space="preserve"> (billedanalyse)</w:t>
            </w:r>
          </w:p>
          <w:p w14:paraId="78B49256" w14:textId="77777777" w:rsidR="00ED6609" w:rsidRDefault="00ED6609" w:rsidP="00A55B8B"/>
          <w:p w14:paraId="425ED65E" w14:textId="77777777" w:rsidR="00ED6609" w:rsidRDefault="00ED6609" w:rsidP="00A55B8B"/>
          <w:p w14:paraId="4B52A7FE" w14:textId="77777777" w:rsidR="00ED6609" w:rsidRDefault="00ED6609" w:rsidP="00A55B8B"/>
          <w:p w14:paraId="3D039EEE" w14:textId="77777777" w:rsidR="00ED6609" w:rsidRDefault="00ED6609" w:rsidP="00A55B8B"/>
        </w:tc>
      </w:tr>
    </w:tbl>
    <w:p w14:paraId="22663953" w14:textId="77777777" w:rsidR="00ED6609" w:rsidRPr="00BB22F1" w:rsidRDefault="007977D0" w:rsidP="00ED6609">
      <w:hyperlink w:anchor="Retur" w:history="1">
        <w:r w:rsidR="00ED6609" w:rsidRPr="004E5E22">
          <w:rPr>
            <w:rStyle w:val="Hyperlink"/>
          </w:rPr>
          <w:t>Retur til forside</w:t>
        </w:r>
      </w:hyperlink>
    </w:p>
    <w:p w14:paraId="46B1D7BB" w14:textId="77777777" w:rsidR="00ED6609" w:rsidRDefault="00ED6609" w:rsidP="00ED6609">
      <w:pPr>
        <w:spacing w:after="160" w:line="259" w:lineRule="auto"/>
      </w:pPr>
      <w:r>
        <w:br w:type="page"/>
      </w:r>
    </w:p>
    <w:p w14:paraId="2FADEBB7" w14:textId="77777777" w:rsidR="00ED6609" w:rsidRPr="00E32D0F" w:rsidRDefault="00ED6609" w:rsidP="00ED6609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E388999" w14:textId="77777777" w:rsidR="00ED6609" w:rsidRPr="00BB22F1" w:rsidRDefault="007977D0" w:rsidP="00ED6609">
      <w:pPr>
        <w:outlineLvl w:val="0"/>
      </w:pPr>
      <w:hyperlink w:anchor="Retur" w:history="1">
        <w:r w:rsidR="00ED6609" w:rsidRPr="004E5E22">
          <w:rPr>
            <w:rStyle w:val="Hyperlink"/>
          </w:rPr>
          <w:t>Retur til forside</w:t>
        </w:r>
      </w:hyperlink>
    </w:p>
    <w:p w14:paraId="1A037C50" w14:textId="77777777" w:rsidR="00ED6609" w:rsidRDefault="00ED6609" w:rsidP="00ED66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7647"/>
      </w:tblGrid>
      <w:tr w:rsidR="00ED6609" w14:paraId="1D24868A" w14:textId="77777777" w:rsidTr="00A55B8B">
        <w:tc>
          <w:tcPr>
            <w:tcW w:w="0" w:type="auto"/>
          </w:tcPr>
          <w:p w14:paraId="12C4D8B7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4</w:t>
            </w:r>
          </w:p>
          <w:p w14:paraId="24BA9B2E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25DFFE1E" w14:textId="77777777" w:rsidR="00ED6609" w:rsidRDefault="00ED6609" w:rsidP="00ED6609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Litteraturhistorisk forløb fra folkeviser til oplysningstid</w:t>
            </w:r>
          </w:p>
        </w:tc>
      </w:tr>
      <w:tr w:rsidR="00ED6609" w14:paraId="2B22B8F3" w14:textId="77777777" w:rsidTr="00A55B8B">
        <w:tc>
          <w:tcPr>
            <w:tcW w:w="0" w:type="auto"/>
          </w:tcPr>
          <w:p w14:paraId="1D4A141B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DF21D96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0C65CBCD" w14:textId="77777777" w:rsidR="00ED6609" w:rsidRPr="001C3A98" w:rsidRDefault="00ED6609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384835D0" w14:textId="77777777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Sekundærlitteratur:</w:t>
            </w:r>
          </w:p>
          <w:p w14:paraId="45454B32" w14:textId="77777777" w:rsidR="00ED6609" w:rsidRPr="00F41045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4104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Systime: Litteraturhistorien på langs og på tværs:</w:t>
            </w:r>
          </w:p>
          <w:p w14:paraId="0E62A6D1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Kapitlerne om middelalderen, barokken og oplysningstiden</w:t>
            </w:r>
          </w:p>
          <w:p w14:paraId="79A657BF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Perspektiveringer til i dag</w:t>
            </w:r>
          </w:p>
          <w:p w14:paraId="7D812096" w14:textId="77777777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DCC1167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Primærlitteratur:</w:t>
            </w:r>
          </w:p>
          <w:p w14:paraId="78C48072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Ebbe Skammelsøn, Tekst: Folkevise, Melodi: Folkemelodi</w:t>
            </w:r>
          </w:p>
          <w:p w14:paraId="25808210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Thomas Kingo: Hierte-Suk (Naar jeg, O Gud paa Havet er) (1681)</w:t>
            </w:r>
          </w:p>
          <w:p w14:paraId="4E0A61F9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H.A. Brorson: (af) Mit Hierte altid vancker (1732)</w:t>
            </w:r>
          </w:p>
          <w:p w14:paraId="7F5D7634" w14:textId="77777777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Ludvig Holberg: Jean de France (uddrag)</w:t>
            </w:r>
          </w:p>
          <w:p w14:paraId="3F8CA68C" w14:textId="6308A072" w:rsid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Johannes Ewald: Da jeg var syg (1771)</w:t>
            </w:r>
          </w:p>
          <w:p w14:paraId="5D00317E" w14:textId="50ECA8BD" w:rsidR="00AE7DA4" w:rsidRDefault="00AE7DA4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En Kongelig affære (film – værk)</w:t>
            </w:r>
          </w:p>
          <w:p w14:paraId="22122AB0" w14:textId="58BA5924" w:rsidR="00DB2958" w:rsidRPr="00ED6609" w:rsidRDefault="00DB2958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Jeppe på Bjerget (film)</w:t>
            </w:r>
          </w:p>
          <w:p w14:paraId="18A28587" w14:textId="77777777" w:rsidR="00AE7DA4" w:rsidRDefault="00AE7DA4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  <w:p w14:paraId="11DE13DE" w14:textId="52BC30A2" w:rsidR="00ED6609" w:rsidRPr="00ED6609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Supplerende stof:</w:t>
            </w:r>
          </w:p>
          <w:p w14:paraId="0FACD84F" w14:textId="77777777" w:rsidR="00ED6609" w:rsidRPr="001C3A98" w:rsidRDefault="00ED6609" w:rsidP="00ED6609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D660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Billeder: Pierre Patel: Versailleslottet 1668, Baltasar van Ast: Stilleben med frugtskål 1638, David Bailly: Selvportræt med vanitassymboler, 1651, Michael Kvium: Naturkreds, 1992, Antoine Vatteau: Fredfyldt kærlighed 1716-1719</w:t>
            </w:r>
          </w:p>
          <w:p w14:paraId="74F30C10" w14:textId="2C6D6C48" w:rsidR="00ED6609" w:rsidRPr="001C3A98" w:rsidRDefault="00ED6609" w:rsidP="00A55B8B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 w:rsidR="00DB504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sider</w:t>
            </w:r>
          </w:p>
        </w:tc>
      </w:tr>
      <w:tr w:rsidR="00ED6609" w14:paraId="5ADCE476" w14:textId="77777777" w:rsidTr="00A55B8B">
        <w:tc>
          <w:tcPr>
            <w:tcW w:w="0" w:type="auto"/>
          </w:tcPr>
          <w:p w14:paraId="6E1E14EC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31588FD" w14:textId="77777777" w:rsidR="00ED6609" w:rsidRPr="003931E2" w:rsidRDefault="00ED6609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3C351113" w14:textId="77777777" w:rsidR="00ED6609" w:rsidRDefault="00ED6609" w:rsidP="00A55B8B">
            <w:r>
              <w:t>33 timer</w:t>
            </w:r>
          </w:p>
        </w:tc>
      </w:tr>
      <w:tr w:rsidR="00ED6609" w14:paraId="71008B9A" w14:textId="77777777" w:rsidTr="00A55B8B">
        <w:tc>
          <w:tcPr>
            <w:tcW w:w="0" w:type="auto"/>
          </w:tcPr>
          <w:p w14:paraId="6735658C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6858E2B" w14:textId="5AA0C042" w:rsidR="00ED6609" w:rsidRDefault="00F41045" w:rsidP="00A55B8B">
            <w:r>
              <w:t xml:space="preserve">Vi har fokuseret på de litterære perioders karakteristiske træk </w:t>
            </w:r>
            <w:proofErr w:type="gramStart"/>
            <w:r>
              <w:t>i  forhold</w:t>
            </w:r>
            <w:proofErr w:type="gramEnd"/>
            <w:r>
              <w:t xml:space="preserve"> til samfund og l</w:t>
            </w:r>
            <w:r w:rsidR="00ED6609">
              <w:t>itteraturhistoriske tendenser</w:t>
            </w:r>
            <w:r>
              <w:t xml:space="preserve">. Vi har kigget på, hvordan elementerne i perioderne spiller en rolle i dag. </w:t>
            </w:r>
          </w:p>
          <w:p w14:paraId="6BE8FBC4" w14:textId="7ECD6EF1" w:rsidR="00F41045" w:rsidRDefault="00F41045" w:rsidP="00A55B8B">
            <w:r>
              <w:t>I forhold til filmen har vi kigget på remediering og sandt/falsk i fiktionaliserede historiske film</w:t>
            </w:r>
          </w:p>
          <w:p w14:paraId="6538BDB5" w14:textId="77777777" w:rsidR="00F41045" w:rsidRDefault="00F41045" w:rsidP="00A55B8B"/>
          <w:p w14:paraId="4CABC716" w14:textId="77777777" w:rsidR="00ED6609" w:rsidRDefault="00ED6609" w:rsidP="00A55B8B">
            <w:r>
              <w:t>Kanonforfatter: Holberg</w:t>
            </w:r>
          </w:p>
          <w:p w14:paraId="75016B0F" w14:textId="244AF04A" w:rsidR="00ED6609" w:rsidRDefault="00ED6609" w:rsidP="00A55B8B">
            <w:r>
              <w:t xml:space="preserve">Analyser af </w:t>
            </w:r>
            <w:r w:rsidR="00DC70E2">
              <w:t xml:space="preserve">billeder, </w:t>
            </w:r>
            <w:r>
              <w:t>digte og komedier</w:t>
            </w:r>
            <w:r w:rsidR="00F41045">
              <w:t>, film</w:t>
            </w:r>
          </w:p>
          <w:p w14:paraId="52751702" w14:textId="77777777" w:rsidR="00ED6609" w:rsidRDefault="00ED6609" w:rsidP="00A55B8B"/>
        </w:tc>
      </w:tr>
      <w:tr w:rsidR="00ED6609" w14:paraId="12AB1100" w14:textId="77777777" w:rsidTr="00A55B8B">
        <w:tc>
          <w:tcPr>
            <w:tcW w:w="0" w:type="auto"/>
          </w:tcPr>
          <w:p w14:paraId="3CF89805" w14:textId="77777777" w:rsidR="00ED6609" w:rsidRPr="003931E2" w:rsidRDefault="00ED6609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7ECC212" w14:textId="39DE931E" w:rsidR="00ED6609" w:rsidRDefault="00ED6609" w:rsidP="00A55B8B">
            <w:r>
              <w:t>Klasseundervisning, gruppearbejde, virtuelle/informationssøgende og bearbejdende arbejdsformer, Mundtlige fremlæggelser (indtalt og afleveret)</w:t>
            </w:r>
          </w:p>
          <w:p w14:paraId="2ABEC895" w14:textId="4C4B3422" w:rsidR="00DB2958" w:rsidRDefault="00DB2958" w:rsidP="00A55B8B">
            <w:r>
              <w:t>corona</w:t>
            </w:r>
          </w:p>
          <w:p w14:paraId="40DE069A" w14:textId="77777777" w:rsidR="00ED6609" w:rsidRDefault="00ED6609" w:rsidP="00A55B8B"/>
          <w:p w14:paraId="20B02886" w14:textId="77777777" w:rsidR="00ED6609" w:rsidRDefault="00ED6609" w:rsidP="00A55B8B"/>
          <w:p w14:paraId="210F69B5" w14:textId="77777777" w:rsidR="00ED6609" w:rsidRDefault="00ED6609" w:rsidP="00A55B8B"/>
          <w:p w14:paraId="6757141A" w14:textId="77777777" w:rsidR="00ED6609" w:rsidRDefault="00ED6609" w:rsidP="00A55B8B"/>
        </w:tc>
      </w:tr>
    </w:tbl>
    <w:p w14:paraId="47B7E186" w14:textId="77777777" w:rsidR="00ED6609" w:rsidRPr="00BB22F1" w:rsidRDefault="007977D0" w:rsidP="00ED6609">
      <w:hyperlink w:anchor="Retur" w:history="1">
        <w:r w:rsidR="00ED6609" w:rsidRPr="004E5E22">
          <w:rPr>
            <w:rStyle w:val="Hyperlink"/>
          </w:rPr>
          <w:t>Retur til forside</w:t>
        </w:r>
      </w:hyperlink>
    </w:p>
    <w:p w14:paraId="5422B02F" w14:textId="77777777" w:rsidR="00D80DF4" w:rsidRPr="00E32D0F" w:rsidRDefault="00D80DF4" w:rsidP="00D80DF4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1CDD669" w14:textId="77777777" w:rsidR="00D80DF4" w:rsidRPr="00BB22F1" w:rsidRDefault="007977D0" w:rsidP="00D80DF4">
      <w:pPr>
        <w:outlineLvl w:val="0"/>
      </w:pPr>
      <w:hyperlink w:anchor="Retur" w:history="1">
        <w:r w:rsidR="00D80DF4" w:rsidRPr="004E5E22">
          <w:rPr>
            <w:rStyle w:val="Hyperlink"/>
          </w:rPr>
          <w:t>Retur til forside</w:t>
        </w:r>
      </w:hyperlink>
    </w:p>
    <w:p w14:paraId="60A76417" w14:textId="77777777" w:rsidR="00D80DF4" w:rsidRDefault="00D80DF4" w:rsidP="00D80D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7725"/>
      </w:tblGrid>
      <w:tr w:rsidR="00214B5C" w14:paraId="0A4F23D8" w14:textId="77777777" w:rsidTr="00B8470A">
        <w:tc>
          <w:tcPr>
            <w:tcW w:w="0" w:type="auto"/>
          </w:tcPr>
          <w:p w14:paraId="10B7C06B" w14:textId="10A4916B" w:rsidR="00D80DF4" w:rsidRPr="003931E2" w:rsidRDefault="00D80DF4" w:rsidP="00B8470A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5</w:t>
            </w:r>
          </w:p>
          <w:p w14:paraId="745D7839" w14:textId="77777777" w:rsidR="00D80DF4" w:rsidRPr="003931E2" w:rsidRDefault="00D80DF4" w:rsidP="00B8470A">
            <w:pPr>
              <w:rPr>
                <w:b/>
              </w:rPr>
            </w:pPr>
          </w:p>
        </w:tc>
        <w:tc>
          <w:tcPr>
            <w:tcW w:w="0" w:type="auto"/>
          </w:tcPr>
          <w:p w14:paraId="40DA1B1E" w14:textId="77777777" w:rsidR="00D80DF4" w:rsidRDefault="00D80DF4" w:rsidP="00B8470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Litteraturhistorisk forløb romantikken</w:t>
            </w:r>
          </w:p>
        </w:tc>
      </w:tr>
      <w:tr w:rsidR="00214B5C" w:rsidRPr="00D074C7" w14:paraId="3B38586D" w14:textId="77777777" w:rsidTr="00B8470A">
        <w:tc>
          <w:tcPr>
            <w:tcW w:w="0" w:type="auto"/>
          </w:tcPr>
          <w:p w14:paraId="191ED60F" w14:textId="77777777" w:rsidR="00D80DF4" w:rsidRPr="003931E2" w:rsidRDefault="00D80DF4" w:rsidP="00B8470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F06C6F4" w14:textId="77777777" w:rsidR="00D80DF4" w:rsidRPr="001C3A98" w:rsidRDefault="00D80DF4" w:rsidP="00B8470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520B5FBF" w14:textId="774C5D93" w:rsidR="00D80DF4" w:rsidRPr="00F41045" w:rsidRDefault="00F41045" w:rsidP="00B8470A">
            <w:pPr>
              <w:keepNext/>
              <w:keepLines/>
              <w:outlineLvl w:val="0"/>
              <w:rPr>
                <w:rFonts w:ascii="Times New Roman" w:hAnsi="Times New Roman"/>
                <w:b/>
                <w:bCs/>
              </w:rPr>
            </w:pPr>
            <w:r w:rsidRPr="00F41045">
              <w:rPr>
                <w:rFonts w:ascii="Times New Roman" w:hAnsi="Times New Roman"/>
                <w:b/>
                <w:bCs/>
              </w:rPr>
              <w:t>Litteraturhistorien på langs og på tværs, Systime</w:t>
            </w:r>
          </w:p>
          <w:p w14:paraId="32B75C88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Nyplatonisme og Schack Staffeldt</w:t>
            </w:r>
          </w:p>
          <w:p w14:paraId="3F6591BE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Indvielsen (digt)</w:t>
            </w:r>
          </w:p>
          <w:p w14:paraId="3694F2AD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Universalromantik: Adam Oehlenschläger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B2EA9B9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Simon Peder(digt)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1831CDA4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H.C. Andersen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9AABF3B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Hyrdinden og skorstensfejeren (kunsteventyr)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6770C2E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Intro til Skolen for Livet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101B2112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af Skolen for Livet (1838) (essay)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BD079A4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Derfor keder børn sig i skolen (artikel)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7D77B13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Intro til Guldhornene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09929FE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Guldhornene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  <w:t>(digt)</w:t>
            </w:r>
          </w:p>
          <w:p w14:paraId="3EECE7EA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Biedermeier og poetisk realisme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189D28D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Biedermeier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F5F3D32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Poetisk realisme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3BB7610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Thomasine Gyllembourg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09AD27EC" w14:textId="6A0AF696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Den lille Karen (novelle)</w:t>
            </w:r>
          </w:p>
          <w:p w14:paraId="52E12F9F" w14:textId="77777777" w:rsidR="00D80DF4" w:rsidRPr="00D80DF4" w:rsidRDefault="00D80DF4" w:rsidP="00D80DF4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Intro til Sildig Opvaagnen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798FDEC7" w14:textId="4371FEA4" w:rsidR="00D80DF4" w:rsidRDefault="00D80DF4" w:rsidP="00D80DF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   </w:t>
            </w:r>
            <w:r w:rsidRPr="00D80D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Sildig Opvaagnen (værk</w:t>
            </w:r>
            <w:r w:rsidR="0062740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  <w:p w14:paraId="1F62701B" w14:textId="77777777" w:rsidR="00D80DF4" w:rsidRDefault="00D80DF4" w:rsidP="00B8470A"/>
          <w:p w14:paraId="1E73805F" w14:textId="77777777" w:rsidR="00D80DF4" w:rsidRDefault="00D80DF4" w:rsidP="00B8470A">
            <w:r w:rsidRPr="005B3483">
              <w:rPr>
                <w:b/>
                <w:bCs/>
              </w:rPr>
              <w:t>Sekundærlitteratur</w:t>
            </w:r>
            <w:r>
              <w:t>:</w:t>
            </w:r>
          </w:p>
          <w:p w14:paraId="501077B4" w14:textId="77777777" w:rsidR="00D80DF4" w:rsidRDefault="00D80DF4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B348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Systime: Litteraturhistorien på langs og på tværs</w:t>
            </w:r>
          </w:p>
          <w:p w14:paraId="22CD2143" w14:textId="77777777" w:rsidR="00D80DF4" w:rsidRPr="00D80DF4" w:rsidRDefault="00D80DF4" w:rsidP="00B8470A"/>
          <w:p w14:paraId="263472AC" w14:textId="77777777" w:rsidR="00D80DF4" w:rsidRDefault="00D80DF4" w:rsidP="00B8470A">
            <w:r w:rsidRPr="00D074C7">
              <w:t>Kanonforfatter</w:t>
            </w:r>
            <w:r>
              <w:t>e</w:t>
            </w:r>
            <w:r w:rsidRPr="00D074C7">
              <w:t>: Steen Steensen Blicher, Adam Oehlenschläger, Grundtvig</w:t>
            </w:r>
            <w:r w:rsidR="00F41045">
              <w:t xml:space="preserve"> og H. C. Andersen</w:t>
            </w:r>
          </w:p>
          <w:p w14:paraId="3281DE42" w14:textId="160F0156" w:rsidR="00627407" w:rsidRPr="00D074C7" w:rsidRDefault="00627407" w:rsidP="00B8470A">
            <w:r>
              <w:t>50 sider</w:t>
            </w:r>
          </w:p>
        </w:tc>
      </w:tr>
      <w:tr w:rsidR="00214B5C" w14:paraId="34A9E31C" w14:textId="77777777" w:rsidTr="00B8470A">
        <w:tc>
          <w:tcPr>
            <w:tcW w:w="0" w:type="auto"/>
          </w:tcPr>
          <w:p w14:paraId="7BA52E40" w14:textId="77777777" w:rsidR="00D80DF4" w:rsidRPr="003931E2" w:rsidRDefault="00D80DF4" w:rsidP="00B8470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AEC5998" w14:textId="77777777" w:rsidR="00D80DF4" w:rsidRPr="003931E2" w:rsidRDefault="00D80DF4" w:rsidP="00B8470A">
            <w:pPr>
              <w:rPr>
                <w:b/>
              </w:rPr>
            </w:pPr>
          </w:p>
        </w:tc>
        <w:tc>
          <w:tcPr>
            <w:tcW w:w="0" w:type="auto"/>
          </w:tcPr>
          <w:p w14:paraId="2835D7F0" w14:textId="4D574D0F" w:rsidR="00D80DF4" w:rsidRDefault="00F41045" w:rsidP="00B8470A">
            <w:r>
              <w:t>25</w:t>
            </w:r>
            <w:r w:rsidR="00D80DF4">
              <w:t xml:space="preserve"> timer</w:t>
            </w:r>
          </w:p>
        </w:tc>
      </w:tr>
      <w:tr w:rsidR="00214B5C" w14:paraId="63CCD2B2" w14:textId="77777777" w:rsidTr="00B8470A">
        <w:tc>
          <w:tcPr>
            <w:tcW w:w="0" w:type="auto"/>
          </w:tcPr>
          <w:p w14:paraId="747A899A" w14:textId="77777777" w:rsidR="00D80DF4" w:rsidRPr="003931E2" w:rsidRDefault="00D80DF4" w:rsidP="00B8470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BFDD062" w14:textId="2A7FB15D" w:rsidR="00D80DF4" w:rsidRDefault="00F41045" w:rsidP="00B8470A">
            <w:r>
              <w:t>Vi har arbejdet med de forskellige romantiske genrer samt 1800-tallets samfund og l</w:t>
            </w:r>
            <w:r w:rsidR="00D80DF4">
              <w:t>itteraturhistoriske tendenser</w:t>
            </w:r>
            <w:r>
              <w:t xml:space="preserve">. </w:t>
            </w:r>
            <w:r w:rsidR="00214B5C">
              <w:t xml:space="preserve">Der har været fokus på poetisk realisme hos Gyllembourg og kontrasten hertil hos Blicher. </w:t>
            </w:r>
            <w:r>
              <w:t>Vi har analyseret digte, eventyr og noveller. Sildig Opvaagnen betragtes som værk pga sværhedsgrad og længde.</w:t>
            </w:r>
          </w:p>
          <w:p w14:paraId="733007C1" w14:textId="77777777" w:rsidR="00D80DF4" w:rsidRDefault="00D80DF4" w:rsidP="00B8470A"/>
          <w:p w14:paraId="50C6558D" w14:textId="77777777" w:rsidR="00D80DF4" w:rsidRDefault="00D80DF4" w:rsidP="00F41045"/>
        </w:tc>
      </w:tr>
      <w:tr w:rsidR="00214B5C" w14:paraId="7C90C482" w14:textId="77777777" w:rsidTr="00B8470A">
        <w:tc>
          <w:tcPr>
            <w:tcW w:w="0" w:type="auto"/>
          </w:tcPr>
          <w:p w14:paraId="43BBD3A6" w14:textId="77777777" w:rsidR="00D80DF4" w:rsidRPr="003931E2" w:rsidRDefault="00D80DF4" w:rsidP="00B8470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7B3711B" w14:textId="77777777" w:rsidR="00D80DF4" w:rsidRDefault="00D80DF4" w:rsidP="00B8470A">
            <w:r>
              <w:t xml:space="preserve">Klasseundervisning, gruppearbejde, </w:t>
            </w:r>
          </w:p>
          <w:p w14:paraId="5A06DE91" w14:textId="77777777" w:rsidR="00D80DF4" w:rsidRDefault="00D80DF4" w:rsidP="00B8470A"/>
          <w:p w14:paraId="54953EA3" w14:textId="77777777" w:rsidR="00D80DF4" w:rsidRDefault="00D80DF4" w:rsidP="00B8470A"/>
        </w:tc>
      </w:tr>
    </w:tbl>
    <w:p w14:paraId="58CFB280" w14:textId="77777777" w:rsidR="00D80DF4" w:rsidRDefault="007977D0" w:rsidP="00D80DF4">
      <w:hyperlink w:anchor="Retur" w:history="1">
        <w:r w:rsidR="00D80DF4" w:rsidRPr="004E5E22">
          <w:rPr>
            <w:rStyle w:val="Hyperlink"/>
          </w:rPr>
          <w:t>Retur til forside</w:t>
        </w:r>
      </w:hyperlink>
    </w:p>
    <w:p w14:paraId="1F6A82A5" w14:textId="5EC27DB9" w:rsidR="00A718E1" w:rsidRDefault="007977D0"/>
    <w:p w14:paraId="665E106D" w14:textId="41A906DB" w:rsidR="0006019B" w:rsidRDefault="0006019B">
      <w:pPr>
        <w:spacing w:after="160" w:line="259" w:lineRule="auto"/>
      </w:pPr>
      <w:r>
        <w:lastRenderedPageBreak/>
        <w:br w:type="page"/>
      </w:r>
    </w:p>
    <w:p w14:paraId="11E5BEFD" w14:textId="77777777" w:rsidR="0006019B" w:rsidRPr="00E32D0F" w:rsidRDefault="0006019B" w:rsidP="0006019B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5DCBCDD" w14:textId="77777777" w:rsidR="0006019B" w:rsidRPr="00BB22F1" w:rsidRDefault="007977D0" w:rsidP="0006019B">
      <w:pPr>
        <w:outlineLvl w:val="0"/>
      </w:pPr>
      <w:hyperlink w:anchor="Retur" w:history="1">
        <w:r w:rsidR="0006019B" w:rsidRPr="004E5E22">
          <w:rPr>
            <w:rStyle w:val="Hyperlink"/>
          </w:rPr>
          <w:t>Retur til forside</w:t>
        </w:r>
      </w:hyperlink>
    </w:p>
    <w:p w14:paraId="704632AA" w14:textId="77777777" w:rsidR="0006019B" w:rsidRDefault="0006019B" w:rsidP="000601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939"/>
      </w:tblGrid>
      <w:tr w:rsidR="00F41045" w14:paraId="08FD31BE" w14:textId="77777777" w:rsidTr="00B8470A">
        <w:tc>
          <w:tcPr>
            <w:tcW w:w="0" w:type="auto"/>
          </w:tcPr>
          <w:p w14:paraId="50128F6E" w14:textId="3A68F0CC" w:rsidR="0006019B" w:rsidRPr="003931E2" w:rsidRDefault="0006019B" w:rsidP="00B8470A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6</w:t>
            </w:r>
          </w:p>
          <w:p w14:paraId="7315498C" w14:textId="77777777" w:rsidR="0006019B" w:rsidRPr="003931E2" w:rsidRDefault="0006019B" w:rsidP="00B8470A">
            <w:pPr>
              <w:rPr>
                <w:b/>
              </w:rPr>
            </w:pPr>
          </w:p>
        </w:tc>
        <w:tc>
          <w:tcPr>
            <w:tcW w:w="0" w:type="auto"/>
          </w:tcPr>
          <w:p w14:paraId="12B370DB" w14:textId="77777777" w:rsidR="0006019B" w:rsidRDefault="0006019B" w:rsidP="00B8470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Litteraturhistorisk forløb Det moderne Gennembrud</w:t>
            </w:r>
          </w:p>
        </w:tc>
      </w:tr>
      <w:tr w:rsidR="00F41045" w14:paraId="1AF85223" w14:textId="77777777" w:rsidTr="00B8470A">
        <w:tc>
          <w:tcPr>
            <w:tcW w:w="0" w:type="auto"/>
          </w:tcPr>
          <w:p w14:paraId="7469F1A1" w14:textId="77777777" w:rsidR="0006019B" w:rsidRPr="003931E2" w:rsidRDefault="0006019B" w:rsidP="00B8470A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F67A2C1" w14:textId="77777777" w:rsidR="0006019B" w:rsidRPr="001C3A98" w:rsidRDefault="0006019B" w:rsidP="00B8470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65DB83ED" w14:textId="5A06AF12" w:rsidR="0006019B" w:rsidRDefault="00F41045" w:rsidP="00B8470A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Litteraturhistorien på langs og på tværs, Systime</w:t>
            </w:r>
          </w:p>
          <w:p w14:paraId="71A1D3E0" w14:textId="77777777" w:rsidR="00F41045" w:rsidRPr="001C3A98" w:rsidRDefault="00F41045" w:rsidP="00B8470A">
            <w:pPr>
              <w:keepNext/>
              <w:keepLines/>
              <w:outlineLvl w:val="0"/>
              <w:rPr>
                <w:rFonts w:ascii="Times New Roman" w:hAnsi="Times New Roman"/>
              </w:rPr>
            </w:pPr>
          </w:p>
          <w:p w14:paraId="74899457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Henrik Pontoppi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an: Naadsensbrød, Ane-Mette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5D0CCF88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Holger Drachmann: ”Engelske Socialister”, 1871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4F826D0C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Martin Andersen Nexø (1869 – 1953): Lønningsdag – En Idyl</w:t>
            </w:r>
          </w:p>
          <w:p w14:paraId="599E3AA0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Heningsen: Summus jus, suma injuria/Barnemordet, 1886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63C0117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Det inhumane samfund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697E333A" w14:textId="0C893842" w:rsidR="0006019B" w:rsidRPr="00BD1BF9" w:rsidRDefault="007977D0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hyperlink r:id="rId9" w:history="1">
              <w:r w:rsidR="0006019B" w:rsidRPr="007137F7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http://politiken.dk/kultur/boger/skonlitteratur_boger/ECE104984/fra-barnekammer-til-brudeseng/</w:t>
              </w:r>
            </w:hyperlink>
            <w:r w:rsidR="0006019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06019B"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Jan 29, 2005 12:32 </w:t>
            </w:r>
            <w:proofErr w:type="gramStart"/>
            <w:r w:rsidR="0006019B"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AM ,</w:t>
            </w:r>
            <w:proofErr w:type="gramEnd"/>
            <w:r w:rsidR="0006019B"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POLITIKEN.dk Fra barnekammer til brudeseng</w:t>
            </w:r>
          </w:p>
          <w:p w14:paraId="29801AD4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Amalie Skram: Af Constance Ring (roman)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3291F9EE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J. P. Jacobsen: Fru Marie Grubbe (1876) (Tekstuddrag)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</w:p>
          <w:p w14:paraId="252DDACE" w14:textId="77777777" w:rsidR="0006019B" w:rsidRPr="00BD1BF9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Herman Bang: DEN SIDSTE AFTEN </w:t>
            </w:r>
          </w:p>
          <w:p w14:paraId="277BC9D5" w14:textId="77777777" w:rsidR="0006019B" w:rsidRDefault="0006019B" w:rsidP="00B8470A"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Herman Bang: Ved Vejen</w:t>
            </w:r>
            <w:r w:rsidRPr="00BD1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VÆRK</w:t>
            </w:r>
          </w:p>
          <w:p w14:paraId="7686C57E" w14:textId="77777777" w:rsidR="0006019B" w:rsidRDefault="0006019B" w:rsidP="00B8470A">
            <w:pPr>
              <w:rPr>
                <w:b/>
                <w:bCs/>
              </w:rPr>
            </w:pPr>
          </w:p>
          <w:p w14:paraId="52FABFBA" w14:textId="3E419F3D" w:rsidR="0006019B" w:rsidRDefault="0006019B" w:rsidP="00B8470A">
            <w:r w:rsidRPr="005B3483">
              <w:rPr>
                <w:b/>
                <w:bCs/>
              </w:rPr>
              <w:t>Sekundærlitteratur</w:t>
            </w:r>
            <w:r>
              <w:t>:</w:t>
            </w:r>
          </w:p>
          <w:p w14:paraId="789A2A1E" w14:textId="77777777" w:rsidR="0006019B" w:rsidRPr="00F41045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F4104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Systime: Litteraturhistorien på langs og på tværs</w:t>
            </w:r>
          </w:p>
          <w:p w14:paraId="4D4EC226" w14:textId="77777777" w:rsidR="0006019B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17B1261" w14:textId="77777777" w:rsidR="0006019B" w:rsidRPr="005B3483" w:rsidRDefault="0006019B" w:rsidP="00B8470A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300 s</w:t>
            </w:r>
          </w:p>
          <w:p w14:paraId="497D06A1" w14:textId="77777777" w:rsidR="0006019B" w:rsidRDefault="0006019B" w:rsidP="00B8470A"/>
          <w:p w14:paraId="5C741DD6" w14:textId="77777777" w:rsidR="0006019B" w:rsidRDefault="0006019B" w:rsidP="00B8470A">
            <w:r>
              <w:t>Kanonforfattere: Herman Bang, Henrik Pontoppidan, J. P. Jacobsen</w:t>
            </w:r>
          </w:p>
          <w:p w14:paraId="6DA9824A" w14:textId="77777777" w:rsidR="0006019B" w:rsidRPr="001C3A98" w:rsidRDefault="0006019B" w:rsidP="00B8470A"/>
        </w:tc>
      </w:tr>
      <w:tr w:rsidR="00F41045" w14:paraId="2B867307" w14:textId="77777777" w:rsidTr="00B8470A">
        <w:tc>
          <w:tcPr>
            <w:tcW w:w="0" w:type="auto"/>
          </w:tcPr>
          <w:p w14:paraId="4373C8EE" w14:textId="77777777" w:rsidR="0006019B" w:rsidRPr="003931E2" w:rsidRDefault="0006019B" w:rsidP="00B8470A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BF01F7D" w14:textId="77777777" w:rsidR="0006019B" w:rsidRPr="003931E2" w:rsidRDefault="0006019B" w:rsidP="00B8470A">
            <w:pPr>
              <w:rPr>
                <w:b/>
              </w:rPr>
            </w:pPr>
          </w:p>
        </w:tc>
        <w:tc>
          <w:tcPr>
            <w:tcW w:w="0" w:type="auto"/>
          </w:tcPr>
          <w:p w14:paraId="55F4CDC2" w14:textId="77777777" w:rsidR="0006019B" w:rsidRDefault="0006019B" w:rsidP="00B8470A">
            <w:r>
              <w:t>36 timer</w:t>
            </w:r>
          </w:p>
        </w:tc>
      </w:tr>
      <w:tr w:rsidR="00F41045" w14:paraId="0A5710E0" w14:textId="77777777" w:rsidTr="00B8470A">
        <w:tc>
          <w:tcPr>
            <w:tcW w:w="0" w:type="auto"/>
          </w:tcPr>
          <w:p w14:paraId="5FF7AE6E" w14:textId="77777777" w:rsidR="0006019B" w:rsidRPr="003931E2" w:rsidRDefault="0006019B" w:rsidP="00B8470A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BEB9877" w14:textId="2D27131E" w:rsidR="0006019B" w:rsidRDefault="00F41045" w:rsidP="00B8470A">
            <w:r>
              <w:t>Vi har fokuseret på samfundsforholdene i perioden 1870 – 1890 og på de debatter, der fandt sted. Vi har arbejdet med de 3 K’er, Køn, kirke og klasse i samt andre l</w:t>
            </w:r>
            <w:r w:rsidR="0006019B">
              <w:t>itteraturhistoriske tendenser</w:t>
            </w:r>
            <w:r>
              <w:t xml:space="preserve"> – Vi har inddraget naturalisme, realisme og impressionisme. Herman Bangs stille eksistenser og kvinders vilkår i almindelighed har været i fokus sammen med de fattige landarbejdere hos Henrik Pontoppidan</w:t>
            </w:r>
          </w:p>
          <w:p w14:paraId="5844D34A" w14:textId="4EB7EA8E" w:rsidR="0006019B" w:rsidRDefault="0006019B" w:rsidP="00B8470A">
            <w:r>
              <w:t>Analyser af billeder, digte</w:t>
            </w:r>
            <w:r w:rsidR="00F41045">
              <w:t>, noveller og romaner</w:t>
            </w:r>
          </w:p>
          <w:p w14:paraId="636A915A" w14:textId="77777777" w:rsidR="0006019B" w:rsidRDefault="0006019B" w:rsidP="00B8470A"/>
        </w:tc>
      </w:tr>
      <w:tr w:rsidR="00F41045" w14:paraId="1BF85DC0" w14:textId="77777777" w:rsidTr="00B8470A">
        <w:tc>
          <w:tcPr>
            <w:tcW w:w="0" w:type="auto"/>
          </w:tcPr>
          <w:p w14:paraId="492F196C" w14:textId="77777777" w:rsidR="0006019B" w:rsidRPr="003931E2" w:rsidRDefault="0006019B" w:rsidP="00B8470A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DBB5C2E" w14:textId="467F8C82" w:rsidR="0006019B" w:rsidRDefault="0006019B" w:rsidP="0006019B">
            <w:r>
              <w:t xml:space="preserve">Klasseundervisning, gruppearbejde, Mundtlige fremlæggelser </w:t>
            </w:r>
          </w:p>
          <w:p w14:paraId="77CC4C1D" w14:textId="77777777" w:rsidR="0006019B" w:rsidRDefault="0006019B" w:rsidP="00B8470A"/>
          <w:p w14:paraId="7390FAF4" w14:textId="77777777" w:rsidR="0006019B" w:rsidRDefault="0006019B" w:rsidP="00B8470A"/>
        </w:tc>
      </w:tr>
    </w:tbl>
    <w:p w14:paraId="22315303" w14:textId="77777777" w:rsidR="0006019B" w:rsidRPr="00BB22F1" w:rsidRDefault="007977D0" w:rsidP="0006019B">
      <w:hyperlink w:anchor="Retur" w:history="1">
        <w:r w:rsidR="0006019B" w:rsidRPr="004E5E22">
          <w:rPr>
            <w:rStyle w:val="Hyperlink"/>
          </w:rPr>
          <w:t>Retur til forside</w:t>
        </w:r>
      </w:hyperlink>
    </w:p>
    <w:p w14:paraId="0C78D08F" w14:textId="17CEF0A5" w:rsidR="00172043" w:rsidRDefault="00172043">
      <w:pPr>
        <w:spacing w:after="160" w:line="259" w:lineRule="auto"/>
      </w:pPr>
      <w:r>
        <w:br w:type="page"/>
      </w:r>
    </w:p>
    <w:p w14:paraId="102BD0EC" w14:textId="77777777" w:rsidR="00172043" w:rsidRPr="00E32D0F" w:rsidRDefault="00172043" w:rsidP="00172043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BFAB54A" w14:textId="77777777" w:rsidR="00172043" w:rsidRPr="00BB22F1" w:rsidRDefault="007977D0" w:rsidP="00172043">
      <w:pPr>
        <w:outlineLvl w:val="0"/>
      </w:pPr>
      <w:hyperlink w:anchor="Retur" w:history="1">
        <w:r w:rsidR="00172043" w:rsidRPr="004E5E22">
          <w:rPr>
            <w:rStyle w:val="Hyperlink"/>
          </w:rPr>
          <w:t>Retur til forside</w:t>
        </w:r>
      </w:hyperlink>
    </w:p>
    <w:p w14:paraId="5C09C3A1" w14:textId="77777777" w:rsidR="00172043" w:rsidRDefault="00172043" w:rsidP="001720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7741"/>
      </w:tblGrid>
      <w:tr w:rsidR="00214B5C" w14:paraId="4D274725" w14:textId="77777777" w:rsidTr="000F3C32">
        <w:tc>
          <w:tcPr>
            <w:tcW w:w="0" w:type="auto"/>
          </w:tcPr>
          <w:p w14:paraId="7DA2D91E" w14:textId="263C4B80" w:rsidR="00172043" w:rsidRPr="003931E2" w:rsidRDefault="00172043" w:rsidP="000F3C32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7</w:t>
            </w:r>
          </w:p>
          <w:p w14:paraId="6B7047BC" w14:textId="77777777" w:rsidR="00172043" w:rsidRPr="003931E2" w:rsidRDefault="00172043" w:rsidP="000F3C32">
            <w:pPr>
              <w:rPr>
                <w:b/>
              </w:rPr>
            </w:pPr>
          </w:p>
        </w:tc>
        <w:tc>
          <w:tcPr>
            <w:tcW w:w="0" w:type="auto"/>
          </w:tcPr>
          <w:p w14:paraId="4D7CF09B" w14:textId="1920CDFB" w:rsidR="00172043" w:rsidRDefault="00172043" w:rsidP="000F3C32">
            <w:r>
              <w:t>Retorik, sprog og argumentation</w:t>
            </w:r>
          </w:p>
        </w:tc>
      </w:tr>
      <w:tr w:rsidR="00214B5C" w14:paraId="7CF306CF" w14:textId="77777777" w:rsidTr="000F3C32">
        <w:tc>
          <w:tcPr>
            <w:tcW w:w="0" w:type="auto"/>
          </w:tcPr>
          <w:p w14:paraId="76E1324D" w14:textId="77777777" w:rsidR="00172043" w:rsidRPr="003931E2" w:rsidRDefault="00172043" w:rsidP="000F3C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853A856" w14:textId="77777777" w:rsidR="00172043" w:rsidRPr="001C3A98" w:rsidRDefault="00172043" w:rsidP="000F3C3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1C3A98">
              <w:rPr>
                <w:rFonts w:ascii="Times New Roman" w:hAnsi="Times New Roman"/>
              </w:rPr>
              <w:t>Kernestof:</w:t>
            </w:r>
          </w:p>
          <w:p w14:paraId="7C6DC886" w14:textId="7F22B98C" w:rsidR="00172043" w:rsidRPr="001C3A98" w:rsidRDefault="00DD07F4" w:rsidP="000F3C32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Systime: Håndbog til dansk (argumentation og retorik)</w:t>
            </w:r>
          </w:p>
          <w:p w14:paraId="1265D908" w14:textId="5A3CC155" w:rsidR="00172043" w:rsidRPr="00172043" w:rsidRDefault="00172043" w:rsidP="0017204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introduktion til skrivning af analyse, vurdering og sammenligning af non-fiktive tekster</w:t>
            </w:r>
            <w:r w:rsidR="00DD07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  <w:p w14:paraId="6843C0DA" w14:textId="77777777" w:rsidR="00172043" w:rsidRPr="00172043" w:rsidRDefault="00172043" w:rsidP="0017204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https://skrivdigfrem.ibog.dansklf.dk/ </w:t>
            </w:r>
          </w:p>
          <w:p w14:paraId="0A4A46D6" w14:textId="77777777" w:rsidR="00172043" w:rsidRPr="00172043" w:rsidRDefault="00172043" w:rsidP="0017204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https://skriftligeksamenidanskhhx.systime.dk/ </w:t>
            </w:r>
          </w:p>
          <w:p w14:paraId="5E8C38D6" w14:textId="77777777" w:rsidR="00172043" w:rsidRPr="00172043" w:rsidRDefault="00172043" w:rsidP="00172043">
            <w:pPr>
              <w:spacing w:after="160" w:line="259" w:lineRule="auto"/>
              <w:ind w:left="360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CAROLINE THORSFELDT: &amp;</w:t>
            </w:r>
            <w:proofErr w:type="gramStart"/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quot;JEG</w:t>
            </w:r>
            <w:proofErr w:type="gramEnd"/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ER EN 02-PIGE&amp;quot; Blogindlæg, carolinethorsfeldt.dk, 25. april 2017</w:t>
            </w:r>
          </w:p>
          <w:p w14:paraId="05717AE8" w14:textId="77777777" w:rsidR="00172043" w:rsidRDefault="00172043" w:rsidP="0017204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SOFIE NELLEMANN KRYGER: &amp;</w:t>
            </w:r>
            <w:proofErr w:type="gramStart"/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quot;KALD</w:t>
            </w:r>
            <w:proofErr w:type="gramEnd"/>
            <w:r w:rsidRPr="001720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MIG IKKE EN AF &amp;#39;DE PERFEKTE PIGER&amp;#39;&amp;quot; Kronik, Information, 7. juli 2015</w:t>
            </w:r>
          </w:p>
          <w:p w14:paraId="7C91B5A9" w14:textId="312221A5" w:rsidR="00172043" w:rsidRPr="001C3A98" w:rsidRDefault="00172043" w:rsidP="00172043"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 sider</w:t>
            </w:r>
          </w:p>
        </w:tc>
      </w:tr>
      <w:tr w:rsidR="00214B5C" w14:paraId="55A99CF4" w14:textId="77777777" w:rsidTr="000F3C32">
        <w:tc>
          <w:tcPr>
            <w:tcW w:w="0" w:type="auto"/>
          </w:tcPr>
          <w:p w14:paraId="12591B21" w14:textId="77777777" w:rsidR="00172043" w:rsidRPr="003931E2" w:rsidRDefault="00172043" w:rsidP="000F3C3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7F727210" w14:textId="77777777" w:rsidR="00172043" w:rsidRPr="003931E2" w:rsidRDefault="00172043" w:rsidP="000F3C32">
            <w:pPr>
              <w:rPr>
                <w:b/>
              </w:rPr>
            </w:pPr>
          </w:p>
        </w:tc>
        <w:tc>
          <w:tcPr>
            <w:tcW w:w="0" w:type="auto"/>
          </w:tcPr>
          <w:p w14:paraId="648ECF0A" w14:textId="77777777" w:rsidR="00172043" w:rsidRDefault="00172043" w:rsidP="000F3C32">
            <w:r>
              <w:t>6 timer</w:t>
            </w:r>
          </w:p>
        </w:tc>
      </w:tr>
      <w:tr w:rsidR="00214B5C" w14:paraId="1D1DC1AA" w14:textId="77777777" w:rsidTr="000F3C32">
        <w:tc>
          <w:tcPr>
            <w:tcW w:w="0" w:type="auto"/>
          </w:tcPr>
          <w:p w14:paraId="66F7332D" w14:textId="77777777" w:rsidR="00172043" w:rsidRPr="003931E2" w:rsidRDefault="00172043" w:rsidP="000F3C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4732CD3" w14:textId="38851EA7" w:rsidR="00172043" w:rsidRDefault="00DD07F4" w:rsidP="000F3C32">
            <w:r>
              <w:t xml:space="preserve">Vi har fokuseret på </w:t>
            </w:r>
            <w:r w:rsidR="00963AE3">
              <w:t>Sproglig analyse og skriftlig formidling</w:t>
            </w:r>
            <w:r>
              <w:t>, samt på argumentationsanalyse</w:t>
            </w:r>
            <w:r w:rsidR="00214B5C">
              <w:t xml:space="preserve"> (påstand, belæg, hjemmel, styrkemarkør, gendrivelse og rygdækning)</w:t>
            </w:r>
            <w:r>
              <w:t xml:space="preserve">, appelformer og har ganske overfladisk berørt diskursanalyse. </w:t>
            </w:r>
          </w:p>
          <w:p w14:paraId="418B6E92" w14:textId="77777777" w:rsidR="00172043" w:rsidRDefault="00172043" w:rsidP="000F3C32"/>
        </w:tc>
      </w:tr>
      <w:tr w:rsidR="00214B5C" w14:paraId="0E2C6DA4" w14:textId="77777777" w:rsidTr="000F3C32">
        <w:tc>
          <w:tcPr>
            <w:tcW w:w="0" w:type="auto"/>
          </w:tcPr>
          <w:p w14:paraId="199B5C72" w14:textId="77777777" w:rsidR="00172043" w:rsidRPr="003931E2" w:rsidRDefault="00172043" w:rsidP="000F3C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836320A" w14:textId="6E68C1FB" w:rsidR="00172043" w:rsidRDefault="00172043" w:rsidP="000F3C32">
            <w:r>
              <w:t>Klasseundervisning</w:t>
            </w:r>
            <w:r w:rsidR="00DD07F4">
              <w:t xml:space="preserve"> og opgaver,</w:t>
            </w:r>
            <w:r>
              <w:t xml:space="preserve"> skriftligt arbejde, </w:t>
            </w:r>
          </w:p>
          <w:p w14:paraId="522AA56A" w14:textId="77777777" w:rsidR="00172043" w:rsidRDefault="00172043" w:rsidP="000F3C32"/>
          <w:p w14:paraId="4918B00B" w14:textId="77777777" w:rsidR="00172043" w:rsidRDefault="00172043" w:rsidP="000F3C32"/>
          <w:p w14:paraId="53267C59" w14:textId="77777777" w:rsidR="00172043" w:rsidRDefault="00172043" w:rsidP="000F3C32"/>
          <w:p w14:paraId="067D40D2" w14:textId="77777777" w:rsidR="00172043" w:rsidRDefault="00172043" w:rsidP="000F3C32"/>
        </w:tc>
      </w:tr>
    </w:tbl>
    <w:p w14:paraId="5976ECA4" w14:textId="77777777" w:rsidR="00172043" w:rsidRPr="00BB22F1" w:rsidRDefault="007977D0" w:rsidP="00172043">
      <w:hyperlink w:anchor="Retur" w:history="1">
        <w:r w:rsidR="00172043" w:rsidRPr="004E5E22">
          <w:rPr>
            <w:rStyle w:val="Hyperlink"/>
          </w:rPr>
          <w:t>Retur til forside</w:t>
        </w:r>
      </w:hyperlink>
    </w:p>
    <w:p w14:paraId="78F2A834" w14:textId="4CA24687" w:rsidR="00052DB5" w:rsidRDefault="00052DB5">
      <w:pPr>
        <w:spacing w:after="160" w:line="259" w:lineRule="auto"/>
      </w:pPr>
      <w:r>
        <w:br w:type="page"/>
      </w:r>
    </w:p>
    <w:p w14:paraId="1355DD5C" w14:textId="77777777" w:rsidR="00052DB5" w:rsidRPr="00E32D0F" w:rsidRDefault="00052DB5" w:rsidP="00052DB5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019DFD2" w14:textId="77777777" w:rsidR="00052DB5" w:rsidRPr="00BB22F1" w:rsidRDefault="007977D0" w:rsidP="00052DB5">
      <w:pPr>
        <w:outlineLvl w:val="0"/>
      </w:pPr>
      <w:hyperlink w:anchor="Retur" w:history="1">
        <w:r w:rsidR="00052DB5" w:rsidRPr="004E5E22">
          <w:rPr>
            <w:rStyle w:val="Hyperlink"/>
          </w:rPr>
          <w:t>Retur til forside</w:t>
        </w:r>
      </w:hyperlink>
    </w:p>
    <w:p w14:paraId="5BAC6D7A" w14:textId="77777777" w:rsidR="00052DB5" w:rsidRDefault="00052DB5" w:rsidP="00052D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751"/>
      </w:tblGrid>
      <w:tr w:rsidR="00214B5C" w14:paraId="05178C11" w14:textId="77777777" w:rsidTr="003400CE">
        <w:tc>
          <w:tcPr>
            <w:tcW w:w="0" w:type="auto"/>
          </w:tcPr>
          <w:p w14:paraId="00F0DAA2" w14:textId="56C4A624" w:rsidR="00052DB5" w:rsidRPr="003931E2" w:rsidRDefault="00052DB5" w:rsidP="003400CE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8</w:t>
            </w:r>
          </w:p>
          <w:p w14:paraId="33002F40" w14:textId="77777777" w:rsidR="00052DB5" w:rsidRPr="003931E2" w:rsidRDefault="00052DB5" w:rsidP="003400CE">
            <w:pPr>
              <w:rPr>
                <w:b/>
              </w:rPr>
            </w:pPr>
          </w:p>
        </w:tc>
        <w:tc>
          <w:tcPr>
            <w:tcW w:w="0" w:type="auto"/>
          </w:tcPr>
          <w:p w14:paraId="29217F26" w14:textId="516E68B8" w:rsidR="00052DB5" w:rsidRDefault="00052DB5" w:rsidP="003400CE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052DB5">
              <w:t>Modernisme og realisme (1900 – 1980)</w:t>
            </w:r>
          </w:p>
        </w:tc>
      </w:tr>
      <w:tr w:rsidR="00214B5C" w14:paraId="0FD68A27" w14:textId="77777777" w:rsidTr="003400CE">
        <w:tc>
          <w:tcPr>
            <w:tcW w:w="0" w:type="auto"/>
          </w:tcPr>
          <w:p w14:paraId="73652D4B" w14:textId="77777777" w:rsidR="00052DB5" w:rsidRPr="003931E2" w:rsidRDefault="00052DB5" w:rsidP="003400C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B8798E3" w14:textId="77777777" w:rsidR="00052DB5" w:rsidRDefault="00052DB5" w:rsidP="003400C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ED6609">
              <w:rPr>
                <w:rFonts w:ascii="Times New Roman" w:hAnsi="Times New Roman"/>
                <w:b/>
              </w:rPr>
              <w:t>Kernestof</w:t>
            </w:r>
            <w:r w:rsidRPr="001C3A98">
              <w:rPr>
                <w:rFonts w:ascii="Times New Roman" w:hAnsi="Times New Roman"/>
              </w:rPr>
              <w:t>:</w:t>
            </w:r>
          </w:p>
          <w:p w14:paraId="4241328A" w14:textId="2BE0D177" w:rsidR="00DD07F4" w:rsidRPr="001C3A98" w:rsidRDefault="00DD07F4" w:rsidP="003400C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Litteraturhistorien på langs og på tværs, Systime</w:t>
            </w:r>
          </w:p>
          <w:p w14:paraId="62C356F1" w14:textId="77777777" w:rsidR="00052DB5" w:rsidRPr="00DD07F4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  <w:b/>
                <w:bCs/>
              </w:rPr>
            </w:pPr>
            <w:r w:rsidRPr="00DD07F4">
              <w:rPr>
                <w:rFonts w:ascii="Times New Roman" w:hAnsi="Times New Roman"/>
                <w:b/>
                <w:bCs/>
              </w:rPr>
              <w:t>Modernismens stiltræk</w:t>
            </w:r>
          </w:p>
          <w:p w14:paraId="7AEB45F2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 xml:space="preserve">Tidlig modernisme (1890-1945) </w:t>
            </w:r>
          </w:p>
          <w:p w14:paraId="2EE7526C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Symbolisme</w:t>
            </w:r>
          </w:p>
          <w:p w14:paraId="08CB833D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 xml:space="preserve">Johannes V. Jensen: Paa Memphis Station (1906) </w:t>
            </w:r>
          </w:p>
          <w:p w14:paraId="15E3A4DA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 xml:space="preserve">Efterkrigsmodernisme (1945-1960) </w:t>
            </w:r>
          </w:p>
          <w:p w14:paraId="59380C4C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Eksistentialisme</w:t>
            </w:r>
          </w:p>
          <w:p w14:paraId="563CACEE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 xml:space="preserve">Sisyfos-myten: </w:t>
            </w:r>
          </w:p>
          <w:p w14:paraId="70C300D2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Peter Seeberg: Hullet</w:t>
            </w:r>
          </w:p>
          <w:p w14:paraId="148887A5" w14:textId="498AB0D4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 xml:space="preserve">Martin A. </w:t>
            </w:r>
            <w:proofErr w:type="gramStart"/>
            <w:r w:rsidRPr="00052DB5">
              <w:rPr>
                <w:rFonts w:ascii="Times New Roman" w:hAnsi="Times New Roman"/>
              </w:rPr>
              <w:t>Hansen</w:t>
            </w:r>
            <w:r w:rsidR="007C3CEA">
              <w:rPr>
                <w:rFonts w:ascii="Times New Roman" w:hAnsi="Times New Roman"/>
              </w:rPr>
              <w:t xml:space="preserve">, </w:t>
            </w:r>
            <w:r w:rsidRPr="00052DB5">
              <w:rPr>
                <w:rFonts w:ascii="Times New Roman" w:hAnsi="Times New Roman"/>
              </w:rPr>
              <w:t xml:space="preserve"> ”</w:t>
            </w:r>
            <w:proofErr w:type="gramEnd"/>
            <w:r w:rsidRPr="00052DB5">
              <w:rPr>
                <w:rFonts w:ascii="Times New Roman" w:hAnsi="Times New Roman"/>
              </w:rPr>
              <w:t xml:space="preserve">Roden” </w:t>
            </w:r>
          </w:p>
          <w:p w14:paraId="54C87665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1960erne - modernisme</w:t>
            </w:r>
          </w:p>
          <w:p w14:paraId="2972D609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Klaus Rifbjerg, Livet i badeværelset, 1960</w:t>
            </w:r>
          </w:p>
          <w:p w14:paraId="185AF418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DD07F4">
              <w:rPr>
                <w:rFonts w:ascii="Times New Roman" w:hAnsi="Times New Roman"/>
                <w:b/>
                <w:bCs/>
              </w:rPr>
              <w:t>Folkelig realisme og socialrealisme (1900-1945</w:t>
            </w:r>
            <w:r w:rsidRPr="00052DB5">
              <w:rPr>
                <w:rFonts w:ascii="Times New Roman" w:hAnsi="Times New Roman"/>
              </w:rPr>
              <w:t>)</w:t>
            </w:r>
            <w:r w:rsidRPr="00052DB5">
              <w:rPr>
                <w:rFonts w:ascii="Times New Roman" w:hAnsi="Times New Roman"/>
              </w:rPr>
              <w:tab/>
            </w:r>
          </w:p>
          <w:p w14:paraId="7452F596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Rugens sange</w:t>
            </w:r>
            <w:r w:rsidRPr="00052DB5">
              <w:rPr>
                <w:rFonts w:ascii="Times New Roman" w:hAnsi="Times New Roman"/>
              </w:rPr>
              <w:tab/>
            </w:r>
          </w:p>
          <w:p w14:paraId="2DA47687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Vreden</w:t>
            </w:r>
            <w:r w:rsidRPr="00052DB5">
              <w:rPr>
                <w:rFonts w:ascii="Times New Roman" w:hAnsi="Times New Roman"/>
              </w:rPr>
              <w:tab/>
            </w:r>
          </w:p>
          <w:p w14:paraId="1963D669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Socialrealisme</w:t>
            </w:r>
            <w:r w:rsidRPr="00052DB5">
              <w:rPr>
                <w:rFonts w:ascii="Times New Roman" w:hAnsi="Times New Roman"/>
              </w:rPr>
              <w:tab/>
            </w:r>
          </w:p>
          <w:p w14:paraId="26254AEB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Politisk debat i litteraturen</w:t>
            </w:r>
            <w:r w:rsidRPr="00052DB5">
              <w:rPr>
                <w:rFonts w:ascii="Times New Roman" w:hAnsi="Times New Roman"/>
              </w:rPr>
              <w:tab/>
            </w:r>
          </w:p>
          <w:p w14:paraId="4DE07CF6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Kulturradikalisme</w:t>
            </w:r>
            <w:r w:rsidRPr="00052DB5">
              <w:rPr>
                <w:rFonts w:ascii="Times New Roman" w:hAnsi="Times New Roman"/>
              </w:rPr>
              <w:tab/>
            </w:r>
          </w:p>
          <w:p w14:paraId="3826D6FD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En fortsættelse af det moderne gennembrud</w:t>
            </w:r>
            <w:r w:rsidRPr="00052DB5">
              <w:rPr>
                <w:rFonts w:ascii="Times New Roman" w:hAnsi="Times New Roman"/>
              </w:rPr>
              <w:tab/>
            </w:r>
          </w:p>
          <w:p w14:paraId="451277C9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Martin Andersen Nexø: Lønningsdag (En Idyl) (1900)</w:t>
            </w:r>
            <w:r w:rsidRPr="00052DB5">
              <w:rPr>
                <w:rFonts w:ascii="Times New Roman" w:hAnsi="Times New Roman"/>
              </w:rPr>
              <w:tab/>
            </w:r>
          </w:p>
          <w:p w14:paraId="708A259F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Jeppe Aakjær: Af ”Vredens børn”</w:t>
            </w:r>
            <w:r w:rsidRPr="00052DB5">
              <w:rPr>
                <w:rFonts w:ascii="Times New Roman" w:hAnsi="Times New Roman"/>
              </w:rPr>
              <w:tab/>
            </w:r>
          </w:p>
          <w:p w14:paraId="7ED2292A" w14:textId="36CEC733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Hans Kirk: ”En plads i verden”, Ugebladet ’Hjemmet’, november 1931</w:t>
            </w:r>
            <w:r>
              <w:rPr>
                <w:rFonts w:ascii="Times New Roman" w:hAnsi="Times New Roman"/>
              </w:rPr>
              <w:t xml:space="preserve"> </w:t>
            </w:r>
            <w:r w:rsidRPr="00DD07F4">
              <w:rPr>
                <w:rFonts w:ascii="Times New Roman" w:hAnsi="Times New Roman"/>
                <w:b/>
                <w:bCs/>
              </w:rPr>
              <w:t>Hans Kirk: ”Fiskerne” (værk)</w:t>
            </w:r>
            <w:r w:rsidRPr="00052DB5">
              <w:rPr>
                <w:rFonts w:ascii="Times New Roman" w:hAnsi="Times New Roman"/>
              </w:rPr>
              <w:tab/>
            </w:r>
          </w:p>
          <w:p w14:paraId="1D149873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Tove Ditlevsen: En Æggesnaps</w:t>
            </w:r>
            <w:r w:rsidRPr="00052DB5">
              <w:rPr>
                <w:rFonts w:ascii="Times New Roman" w:hAnsi="Times New Roman"/>
              </w:rPr>
              <w:tab/>
            </w:r>
          </w:p>
          <w:p w14:paraId="3A293112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1960ernes velstand</w:t>
            </w:r>
            <w:r w:rsidRPr="00052DB5">
              <w:rPr>
                <w:rFonts w:ascii="Times New Roman" w:hAnsi="Times New Roman"/>
              </w:rPr>
              <w:tab/>
            </w:r>
          </w:p>
          <w:p w14:paraId="594C4958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Velstandens skyggesider i litteraturen</w:t>
            </w:r>
            <w:r w:rsidRPr="00052DB5">
              <w:rPr>
                <w:rFonts w:ascii="Times New Roman" w:hAnsi="Times New Roman"/>
              </w:rPr>
              <w:tab/>
            </w:r>
          </w:p>
          <w:p w14:paraId="5EA68B96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Nyrealisme (1965 – 1980)</w:t>
            </w:r>
            <w:r w:rsidRPr="00052DB5">
              <w:rPr>
                <w:rFonts w:ascii="Times New Roman" w:hAnsi="Times New Roman"/>
              </w:rPr>
              <w:tab/>
            </w:r>
          </w:p>
          <w:p w14:paraId="3645D26F" w14:textId="2A570A6F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 xml:space="preserve">1970erne: </w:t>
            </w:r>
            <w:r w:rsidR="007C3CEA">
              <w:rPr>
                <w:rFonts w:ascii="Times New Roman" w:hAnsi="Times New Roman"/>
              </w:rPr>
              <w:t xml:space="preserve">kriser, </w:t>
            </w:r>
            <w:r w:rsidRPr="00052DB5">
              <w:rPr>
                <w:rFonts w:ascii="Times New Roman" w:hAnsi="Times New Roman"/>
              </w:rPr>
              <w:t>ungdomsoprør og nye kvinderoller</w:t>
            </w:r>
            <w:r w:rsidRPr="00052DB5">
              <w:rPr>
                <w:rFonts w:ascii="Times New Roman" w:hAnsi="Times New Roman"/>
              </w:rPr>
              <w:tab/>
            </w:r>
          </w:p>
          <w:p w14:paraId="762001D3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Vita Andersen: FREDAG, LØRDAG, SØNDAG</w:t>
            </w:r>
            <w:r w:rsidRPr="00052DB5">
              <w:rPr>
                <w:rFonts w:ascii="Times New Roman" w:hAnsi="Times New Roman"/>
              </w:rPr>
              <w:tab/>
            </w:r>
          </w:p>
          <w:p w14:paraId="44F2F1AA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Dorrit Willumsen: En Brist</w:t>
            </w:r>
            <w:r w:rsidRPr="00052DB5">
              <w:rPr>
                <w:rFonts w:ascii="Times New Roman" w:hAnsi="Times New Roman"/>
              </w:rPr>
              <w:tab/>
            </w:r>
          </w:p>
          <w:p w14:paraId="372DE3E5" w14:textId="0033DC9E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Arne Herløv Petersen: Dåser</w:t>
            </w:r>
            <w:r w:rsidRPr="00052DB5">
              <w:rPr>
                <w:rFonts w:ascii="Times New Roman" w:hAnsi="Times New Roman"/>
              </w:rPr>
              <w:tab/>
            </w:r>
          </w:p>
          <w:p w14:paraId="0AEC0D32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Ditte Cederstrand: Stjernen</w:t>
            </w:r>
            <w:r w:rsidRPr="00052DB5">
              <w:rPr>
                <w:rFonts w:ascii="Times New Roman" w:hAnsi="Times New Roman"/>
              </w:rPr>
              <w:tab/>
            </w:r>
          </w:p>
          <w:p w14:paraId="1CC2EF96" w14:textId="77777777" w:rsidR="00052DB5" w:rsidRPr="00052DB5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Reklame: Williams, Femina, 1971</w:t>
            </w:r>
            <w:r w:rsidRPr="00052DB5">
              <w:rPr>
                <w:rFonts w:ascii="Times New Roman" w:hAnsi="Times New Roman"/>
              </w:rPr>
              <w:tab/>
            </w:r>
          </w:p>
          <w:p w14:paraId="6C00F748" w14:textId="7D6E1EB6" w:rsidR="00052DB5" w:rsidRPr="001C3A98" w:rsidRDefault="00052DB5" w:rsidP="00052DB5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52DB5">
              <w:rPr>
                <w:rFonts w:ascii="Times New Roman" w:hAnsi="Times New Roman"/>
              </w:rPr>
              <w:t>Reklame: Rexona</w:t>
            </w:r>
            <w:r w:rsidRPr="00052DB5">
              <w:rPr>
                <w:rFonts w:ascii="Times New Roman" w:hAnsi="Times New Roman"/>
              </w:rPr>
              <w:tab/>
            </w:r>
          </w:p>
          <w:p w14:paraId="150765B9" w14:textId="50D53A30" w:rsidR="00052DB5" w:rsidRDefault="00052DB5" w:rsidP="003400CE">
            <w:pPr>
              <w:rPr>
                <w:b/>
                <w:bCs/>
              </w:rPr>
            </w:pPr>
            <w:r w:rsidRPr="00DD07F4">
              <w:rPr>
                <w:b/>
                <w:bCs/>
              </w:rPr>
              <w:t>John Nehm: De frigjorte (værk</w:t>
            </w:r>
            <w:r>
              <w:rPr>
                <w:b/>
                <w:bCs/>
              </w:rPr>
              <w:t>)</w:t>
            </w:r>
          </w:p>
          <w:p w14:paraId="57D630DD" w14:textId="2865D414" w:rsidR="00052DB5" w:rsidRDefault="00CB1B83" w:rsidP="003400CE">
            <w:r>
              <w:rPr>
                <w:b/>
                <w:bCs/>
              </w:rPr>
              <w:t>Suppleren</w:t>
            </w:r>
            <w:r w:rsidR="007C3CEA">
              <w:rPr>
                <w:b/>
                <w:bCs/>
              </w:rPr>
              <w:t>d</w:t>
            </w:r>
            <w:r>
              <w:rPr>
                <w:b/>
                <w:bCs/>
              </w:rPr>
              <w:t>e materiale</w:t>
            </w:r>
          </w:p>
          <w:p w14:paraId="37F817AA" w14:textId="77777777" w:rsidR="00214B5C" w:rsidRDefault="00052DB5" w:rsidP="00052DB5">
            <w:r>
              <w:t>Filmatiseringen af ”De frigjorte”</w:t>
            </w:r>
          </w:p>
          <w:p w14:paraId="6A3E4B3D" w14:textId="77777777" w:rsidR="00214B5C" w:rsidRDefault="00214B5C" w:rsidP="00052DB5"/>
          <w:p w14:paraId="2C8545E1" w14:textId="4DBE87DB" w:rsidR="00214B5C" w:rsidRPr="001C3A98" w:rsidRDefault="00214B5C" w:rsidP="00052DB5">
            <w:r>
              <w:lastRenderedPageBreak/>
              <w:t>450 sider</w:t>
            </w:r>
          </w:p>
        </w:tc>
      </w:tr>
      <w:tr w:rsidR="00214B5C" w14:paraId="75A65361" w14:textId="77777777" w:rsidTr="003400CE">
        <w:tc>
          <w:tcPr>
            <w:tcW w:w="0" w:type="auto"/>
          </w:tcPr>
          <w:p w14:paraId="347EC399" w14:textId="77777777" w:rsidR="00052DB5" w:rsidRPr="003931E2" w:rsidRDefault="00052DB5" w:rsidP="003400CE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7E229EB8" w14:textId="77777777" w:rsidR="00052DB5" w:rsidRPr="003931E2" w:rsidRDefault="00052DB5" w:rsidP="003400CE">
            <w:pPr>
              <w:rPr>
                <w:b/>
              </w:rPr>
            </w:pPr>
          </w:p>
        </w:tc>
        <w:tc>
          <w:tcPr>
            <w:tcW w:w="0" w:type="auto"/>
          </w:tcPr>
          <w:p w14:paraId="112FE664" w14:textId="77777777" w:rsidR="00052DB5" w:rsidRDefault="00052DB5" w:rsidP="003400CE">
            <w:r>
              <w:t>36 timer</w:t>
            </w:r>
          </w:p>
        </w:tc>
      </w:tr>
      <w:tr w:rsidR="00214B5C" w14:paraId="274E5A2E" w14:textId="77777777" w:rsidTr="003400CE">
        <w:tc>
          <w:tcPr>
            <w:tcW w:w="0" w:type="auto"/>
          </w:tcPr>
          <w:p w14:paraId="08D9B444" w14:textId="77777777" w:rsidR="00052DB5" w:rsidRPr="003931E2" w:rsidRDefault="00052DB5" w:rsidP="003400C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15F5AC3" w14:textId="70883096" w:rsidR="00052DB5" w:rsidRDefault="00DD07F4" w:rsidP="003400CE">
            <w:r>
              <w:t>Vi har arbejdet med det 20. århundredes modernisme samt det 20. århundredes realisme fra 1900 – 1980. Vi er gået i dybden med realismen hos Hans Kirk og i 1970erne med fokus på socialrealisme og kvindernes vilkår. Vi har i forbindelse med 1970erne beskæftiget os med samfundsforholdene i perioden og holdt litteraturen op mod dem.</w:t>
            </w:r>
            <w:r w:rsidR="00214B5C">
              <w:t xml:space="preserve"> Vi har arbejdet med eksistentialismebegrebet – dog ikke Kirkegaard</w:t>
            </w:r>
          </w:p>
          <w:p w14:paraId="5229C3EE" w14:textId="77777777" w:rsidR="00052DB5" w:rsidRDefault="00052DB5" w:rsidP="003400CE"/>
        </w:tc>
      </w:tr>
      <w:tr w:rsidR="00214B5C" w14:paraId="294B1BB2" w14:textId="77777777" w:rsidTr="003400CE">
        <w:tc>
          <w:tcPr>
            <w:tcW w:w="0" w:type="auto"/>
          </w:tcPr>
          <w:p w14:paraId="03E64C97" w14:textId="77777777" w:rsidR="00052DB5" w:rsidRPr="003931E2" w:rsidRDefault="00052DB5" w:rsidP="003400C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514E0F9" w14:textId="77777777" w:rsidR="00052DB5" w:rsidRDefault="00052DB5" w:rsidP="003400CE">
            <w:r>
              <w:t xml:space="preserve">Klasseundervisning, gruppearbejde, Mundtlige fremlæggelser </w:t>
            </w:r>
          </w:p>
          <w:p w14:paraId="7D07790F" w14:textId="77777777" w:rsidR="00052DB5" w:rsidRDefault="00052DB5" w:rsidP="003400CE"/>
          <w:p w14:paraId="22BC3507" w14:textId="77777777" w:rsidR="00052DB5" w:rsidRDefault="00052DB5" w:rsidP="003400CE"/>
        </w:tc>
      </w:tr>
    </w:tbl>
    <w:p w14:paraId="41724073" w14:textId="77777777" w:rsidR="00052DB5" w:rsidRPr="00BB22F1" w:rsidRDefault="007977D0" w:rsidP="00052DB5">
      <w:hyperlink w:anchor="Retur" w:history="1">
        <w:r w:rsidR="00052DB5" w:rsidRPr="004E5E22">
          <w:rPr>
            <w:rStyle w:val="Hyperlink"/>
          </w:rPr>
          <w:t>Retur til forside</w:t>
        </w:r>
      </w:hyperlink>
    </w:p>
    <w:p w14:paraId="08788A14" w14:textId="174A0C8F" w:rsidR="00052DB5" w:rsidRDefault="00052DB5">
      <w:pPr>
        <w:spacing w:after="160" w:line="259" w:lineRule="auto"/>
      </w:pPr>
      <w:r>
        <w:br w:type="page"/>
      </w:r>
    </w:p>
    <w:p w14:paraId="7071045E" w14:textId="77777777" w:rsidR="00052DB5" w:rsidRPr="00052DB5" w:rsidRDefault="00052DB5" w:rsidP="00052DB5">
      <w:r w:rsidRPr="00052DB5">
        <w:rPr>
          <w:b/>
        </w:rPr>
        <w:lastRenderedPageBreak/>
        <w:t>Beskrivelse af det enkelte undervisningsforløb (1 skema for hvert forløb)</w:t>
      </w:r>
    </w:p>
    <w:p w14:paraId="3AC18E66" w14:textId="77777777" w:rsidR="00052DB5" w:rsidRPr="00052DB5" w:rsidRDefault="007977D0" w:rsidP="00052DB5">
      <w:hyperlink w:anchor="Retur" w:history="1">
        <w:r w:rsidR="00052DB5" w:rsidRPr="00052DB5">
          <w:rPr>
            <w:rStyle w:val="Hyperlink"/>
          </w:rPr>
          <w:t>Retur til forside</w:t>
        </w:r>
      </w:hyperlink>
    </w:p>
    <w:p w14:paraId="2E80A976" w14:textId="77777777" w:rsidR="00052DB5" w:rsidRPr="00052DB5" w:rsidRDefault="00052DB5" w:rsidP="00052D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756"/>
      </w:tblGrid>
      <w:tr w:rsidR="00052DB5" w:rsidRPr="00052DB5" w14:paraId="138216A5" w14:textId="77777777" w:rsidTr="003400CE">
        <w:tc>
          <w:tcPr>
            <w:tcW w:w="0" w:type="auto"/>
          </w:tcPr>
          <w:p w14:paraId="18F1D582" w14:textId="656DD106" w:rsidR="00052DB5" w:rsidRPr="00052DB5" w:rsidRDefault="00052DB5" w:rsidP="00052DB5">
            <w:pPr>
              <w:rPr>
                <w:b/>
              </w:rPr>
            </w:pPr>
            <w:r w:rsidRPr="00052DB5">
              <w:rPr>
                <w:b/>
              </w:rPr>
              <w:t xml:space="preserve">Titel </w:t>
            </w:r>
            <w:r>
              <w:rPr>
                <w:b/>
              </w:rPr>
              <w:t>9</w:t>
            </w:r>
          </w:p>
          <w:p w14:paraId="10989434" w14:textId="77777777" w:rsidR="00052DB5" w:rsidRPr="00052DB5" w:rsidRDefault="00052DB5" w:rsidP="00052DB5">
            <w:pPr>
              <w:rPr>
                <w:b/>
              </w:rPr>
            </w:pPr>
          </w:p>
        </w:tc>
        <w:tc>
          <w:tcPr>
            <w:tcW w:w="0" w:type="auto"/>
          </w:tcPr>
          <w:p w14:paraId="487A364D" w14:textId="63C695E0" w:rsidR="00052DB5" w:rsidRPr="00052DB5" w:rsidRDefault="00052DB5" w:rsidP="00052DB5">
            <w:r>
              <w:t>Samtidens litteratur</w:t>
            </w:r>
          </w:p>
        </w:tc>
      </w:tr>
      <w:tr w:rsidR="00052DB5" w:rsidRPr="00052DB5" w14:paraId="158DC02C" w14:textId="77777777" w:rsidTr="003400CE">
        <w:tc>
          <w:tcPr>
            <w:tcW w:w="0" w:type="auto"/>
          </w:tcPr>
          <w:p w14:paraId="00AB7649" w14:textId="77777777" w:rsidR="00052DB5" w:rsidRPr="00052DB5" w:rsidRDefault="00052DB5" w:rsidP="00052DB5">
            <w:pPr>
              <w:rPr>
                <w:b/>
              </w:rPr>
            </w:pPr>
            <w:r w:rsidRPr="00052DB5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CE586CA" w14:textId="77777777" w:rsidR="00052DB5" w:rsidRDefault="00052DB5" w:rsidP="00052DB5">
            <w:r w:rsidRPr="00052DB5">
              <w:rPr>
                <w:b/>
              </w:rPr>
              <w:t>Kernestof</w:t>
            </w:r>
            <w:r w:rsidRPr="00052DB5">
              <w:t>:</w:t>
            </w:r>
          </w:p>
          <w:p w14:paraId="1C70DD09" w14:textId="77777777" w:rsidR="00052DB5" w:rsidRPr="00052DB5" w:rsidRDefault="00052DB5" w:rsidP="00052DB5"/>
          <w:p w14:paraId="3DD2A374" w14:textId="77777777" w:rsidR="00052DB5" w:rsidRPr="0017620A" w:rsidRDefault="00052DB5" w:rsidP="00052DB5">
            <w:pPr>
              <w:rPr>
                <w:rFonts w:ascii="Times New Roman" w:hAnsi="Times New Roman"/>
                <w:sz w:val="28"/>
                <w:szCs w:val="28"/>
              </w:rPr>
            </w:pPr>
            <w:r w:rsidRPr="0017620A">
              <w:rPr>
                <w:rFonts w:ascii="Times New Roman" w:hAnsi="Times New Roman"/>
                <w:sz w:val="28"/>
                <w:szCs w:val="28"/>
              </w:rPr>
              <w:t>Yahya Hassan: Barndom</w:t>
            </w:r>
          </w:p>
          <w:p w14:paraId="54D57A5C" w14:textId="77777777" w:rsidR="00052DB5" w:rsidRPr="0017620A" w:rsidRDefault="00052DB5" w:rsidP="00052DB5">
            <w:pPr>
              <w:rPr>
                <w:rFonts w:ascii="Times New Roman" w:hAnsi="Times New Roman"/>
                <w:sz w:val="28"/>
                <w:szCs w:val="28"/>
              </w:rPr>
            </w:pPr>
            <w:r w:rsidRPr="0017620A">
              <w:rPr>
                <w:rFonts w:ascii="Times New Roman" w:hAnsi="Times New Roman"/>
                <w:sz w:val="28"/>
                <w:szCs w:val="28"/>
              </w:rPr>
              <w:t>Hassan Preisler: Brun mands byrde</w:t>
            </w:r>
          </w:p>
          <w:p w14:paraId="1CC3FC15" w14:textId="77777777" w:rsidR="00052DB5" w:rsidRDefault="00052DB5" w:rsidP="00052DB5">
            <w:pPr>
              <w:rPr>
                <w:rFonts w:ascii="Times New Roman" w:hAnsi="Times New Roman"/>
                <w:sz w:val="28"/>
                <w:szCs w:val="28"/>
              </w:rPr>
            </w:pPr>
            <w:r w:rsidRPr="00013123">
              <w:rPr>
                <w:rFonts w:ascii="Times New Roman" w:hAnsi="Times New Roman"/>
                <w:sz w:val="28"/>
                <w:szCs w:val="28"/>
              </w:rPr>
              <w:t>Leonora Christina Skov: Den, der lever stille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0" w:history="1">
              <w:r w:rsidRPr="00734CF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https://5aarslitt.systime.dk/?id=269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AA713F" w14:textId="77777777" w:rsidR="00052DB5" w:rsidRDefault="00052DB5" w:rsidP="00052D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Filmen ”Den der lever stille” (værk)</w:t>
            </w:r>
          </w:p>
          <w:p w14:paraId="46F8BF22" w14:textId="3E3EC1BA" w:rsidR="007C3CEA" w:rsidRDefault="007C3CEA" w:rsidP="007C3CEA">
            <w:r>
              <w:rPr>
                <w:b/>
                <w:bCs/>
              </w:rPr>
              <w:t xml:space="preserve">Reality-tv: Film skal ses i dansk, Systime </w:t>
            </w:r>
            <w:hyperlink r:id="rId11" w:anchor="c508" w:history="1">
              <w:r w:rsidRPr="000E3991">
                <w:rPr>
                  <w:rStyle w:val="Hyperlink"/>
                  <w:b/>
                  <w:bCs/>
                </w:rPr>
                <w:t>https://filmskalsesidansk.systime.dk/?id=227#c508</w:t>
              </w:r>
            </w:hyperlink>
          </w:p>
          <w:p w14:paraId="32D0E7D3" w14:textId="4FC948AD" w:rsidR="00052DB5" w:rsidRPr="00052DB5" w:rsidRDefault="00052DB5" w:rsidP="00052DB5">
            <w:pPr>
              <w:rPr>
                <w:b/>
                <w:bCs/>
              </w:rPr>
            </w:pPr>
          </w:p>
          <w:p w14:paraId="2F6B0271" w14:textId="77777777" w:rsidR="00052DB5" w:rsidRDefault="00052DB5" w:rsidP="00052DB5">
            <w:pPr>
              <w:rPr>
                <w:b/>
                <w:bCs/>
              </w:rPr>
            </w:pPr>
          </w:p>
          <w:p w14:paraId="135A564F" w14:textId="65C771F0" w:rsidR="00052DB5" w:rsidRPr="00052DB5" w:rsidRDefault="00052DB5" w:rsidP="00052DB5">
            <w:r w:rsidRPr="00052DB5">
              <w:rPr>
                <w:b/>
                <w:bCs/>
              </w:rPr>
              <w:t>Sekundærlitteratur</w:t>
            </w:r>
            <w:r w:rsidRPr="00052DB5">
              <w:t>:</w:t>
            </w:r>
          </w:p>
          <w:p w14:paraId="0BADC136" w14:textId="7A2B2F6D" w:rsidR="00052DB5" w:rsidRPr="00052DB5" w:rsidRDefault="00052DB5" w:rsidP="00052DB5">
            <w:r w:rsidRPr="00052DB5">
              <w:t xml:space="preserve">Systime: </w:t>
            </w:r>
            <w:r>
              <w:t>De seneste 5 års litteratur</w:t>
            </w:r>
          </w:p>
          <w:p w14:paraId="23D9E40D" w14:textId="77777777" w:rsidR="00052DB5" w:rsidRPr="00052DB5" w:rsidRDefault="00052DB5" w:rsidP="00052DB5"/>
          <w:p w14:paraId="7AB1E43C" w14:textId="60A760D9" w:rsidR="00052DB5" w:rsidRPr="00052DB5" w:rsidRDefault="00214B5C" w:rsidP="00052DB5">
            <w:r>
              <w:t>60 sider</w:t>
            </w:r>
          </w:p>
        </w:tc>
      </w:tr>
      <w:tr w:rsidR="00052DB5" w:rsidRPr="00052DB5" w14:paraId="5E4CD60C" w14:textId="77777777" w:rsidTr="003400CE">
        <w:tc>
          <w:tcPr>
            <w:tcW w:w="0" w:type="auto"/>
          </w:tcPr>
          <w:p w14:paraId="7A120610" w14:textId="77777777" w:rsidR="00052DB5" w:rsidRPr="00052DB5" w:rsidRDefault="00052DB5" w:rsidP="00052DB5">
            <w:pPr>
              <w:rPr>
                <w:b/>
              </w:rPr>
            </w:pPr>
            <w:r w:rsidRPr="00052DB5">
              <w:rPr>
                <w:b/>
              </w:rPr>
              <w:t>Omfang</w:t>
            </w:r>
          </w:p>
          <w:p w14:paraId="207F88DA" w14:textId="77777777" w:rsidR="00052DB5" w:rsidRPr="00052DB5" w:rsidRDefault="00052DB5" w:rsidP="00052DB5">
            <w:pPr>
              <w:rPr>
                <w:b/>
              </w:rPr>
            </w:pPr>
          </w:p>
        </w:tc>
        <w:tc>
          <w:tcPr>
            <w:tcW w:w="0" w:type="auto"/>
          </w:tcPr>
          <w:p w14:paraId="57B1E28B" w14:textId="5150EB75" w:rsidR="00052DB5" w:rsidRPr="00052DB5" w:rsidRDefault="007C3CEA" w:rsidP="00052DB5">
            <w:r>
              <w:t>15</w:t>
            </w:r>
            <w:r w:rsidR="00052DB5" w:rsidRPr="00052DB5">
              <w:t xml:space="preserve"> timer</w:t>
            </w:r>
          </w:p>
        </w:tc>
      </w:tr>
      <w:tr w:rsidR="00052DB5" w:rsidRPr="00052DB5" w14:paraId="4F1E6880" w14:textId="77777777" w:rsidTr="003400CE">
        <w:tc>
          <w:tcPr>
            <w:tcW w:w="0" w:type="auto"/>
          </w:tcPr>
          <w:p w14:paraId="44BC653F" w14:textId="77777777" w:rsidR="00052DB5" w:rsidRPr="00052DB5" w:rsidRDefault="00052DB5" w:rsidP="00052DB5">
            <w:pPr>
              <w:rPr>
                <w:b/>
              </w:rPr>
            </w:pPr>
            <w:r w:rsidRPr="00052DB5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8834143" w14:textId="4DC7FF1B" w:rsidR="00DD07F4" w:rsidRPr="00DD07F4" w:rsidRDefault="00DD07F4" w:rsidP="00DD07F4">
            <w:r>
              <w:t xml:space="preserve">Vi har arbejdet med de mange forskellige tendenser i samtidens litteratur, men har haft fokus </w:t>
            </w:r>
            <w:r w:rsidRPr="00DD07F4">
              <w:t>på autofiktion og realisme/fiktionsmarkører, med sporadisk inddragelse af andre relevante temaer.</w:t>
            </w:r>
          </w:p>
          <w:p w14:paraId="2C9FAA63" w14:textId="732AD591" w:rsidR="00052DB5" w:rsidRDefault="00DD07F4" w:rsidP="00052DB5">
            <w:r w:rsidRPr="00DD07F4">
              <w:t>Det har ført over i selvfremstilling og reality-tv</w:t>
            </w:r>
            <w:r>
              <w:t>, hvor vi har analyseret selvvalgte afsnit af reality-programmer i grupper og præsenteret for klassen.</w:t>
            </w:r>
          </w:p>
          <w:p w14:paraId="31A65BB4" w14:textId="667C6624" w:rsidR="0068545D" w:rsidRDefault="0068545D" w:rsidP="00052DB5">
            <w:r>
              <w:t>I forhold til værket ”Den der lever stille” har vi sammenlignet fremstillingen af hospicescenen i romanen med den i filmen og diskuteret forskelle, ligheder og effekt.</w:t>
            </w:r>
          </w:p>
          <w:p w14:paraId="125CFE40" w14:textId="15828CD7" w:rsidR="0068545D" w:rsidRPr="00052DB5" w:rsidRDefault="0068545D" w:rsidP="00052DB5">
            <w:r>
              <w:t>Vi har arbejdet med begreber som selvfremstilling og dobbeltkontrakt</w:t>
            </w:r>
          </w:p>
          <w:p w14:paraId="04586B70" w14:textId="77777777" w:rsidR="00052DB5" w:rsidRPr="00052DB5" w:rsidRDefault="00052DB5" w:rsidP="00052DB5"/>
        </w:tc>
      </w:tr>
      <w:tr w:rsidR="00052DB5" w:rsidRPr="00052DB5" w14:paraId="5F0FB84F" w14:textId="77777777" w:rsidTr="003400CE">
        <w:tc>
          <w:tcPr>
            <w:tcW w:w="0" w:type="auto"/>
          </w:tcPr>
          <w:p w14:paraId="5C9BD4E9" w14:textId="77777777" w:rsidR="00052DB5" w:rsidRPr="00052DB5" w:rsidRDefault="00052DB5" w:rsidP="00052DB5">
            <w:pPr>
              <w:rPr>
                <w:b/>
              </w:rPr>
            </w:pPr>
            <w:r w:rsidRPr="00052DB5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143C363" w14:textId="77777777" w:rsidR="00052DB5" w:rsidRPr="00052DB5" w:rsidRDefault="00052DB5" w:rsidP="00052DB5">
            <w:r w:rsidRPr="00052DB5">
              <w:t xml:space="preserve">Klasseundervisning, gruppearbejde, Mundtlige fremlæggelser </w:t>
            </w:r>
          </w:p>
          <w:p w14:paraId="7FAB9782" w14:textId="77777777" w:rsidR="00052DB5" w:rsidRPr="00052DB5" w:rsidRDefault="00052DB5" w:rsidP="00052DB5"/>
          <w:p w14:paraId="74E061AA" w14:textId="77777777" w:rsidR="00052DB5" w:rsidRPr="00052DB5" w:rsidRDefault="00052DB5" w:rsidP="00052DB5"/>
        </w:tc>
      </w:tr>
    </w:tbl>
    <w:p w14:paraId="791E8AC8" w14:textId="77777777" w:rsidR="00052DB5" w:rsidRPr="00052DB5" w:rsidRDefault="007977D0" w:rsidP="00052DB5">
      <w:hyperlink w:anchor="Retur" w:history="1">
        <w:r w:rsidR="00052DB5" w:rsidRPr="00052DB5">
          <w:rPr>
            <w:rStyle w:val="Hyperlink"/>
          </w:rPr>
          <w:t>Retur til forside</w:t>
        </w:r>
      </w:hyperlink>
    </w:p>
    <w:p w14:paraId="0ED08452" w14:textId="77777777" w:rsidR="0006019B" w:rsidRDefault="0006019B"/>
    <w:sectPr w:rsidR="000601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C2C4B7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84580B"/>
    <w:multiLevelType w:val="hybridMultilevel"/>
    <w:tmpl w:val="F23445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10B86"/>
    <w:multiLevelType w:val="hybridMultilevel"/>
    <w:tmpl w:val="A08245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E526B"/>
    <w:multiLevelType w:val="hybridMultilevel"/>
    <w:tmpl w:val="26CE00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51728">
    <w:abstractNumId w:val="1"/>
  </w:num>
  <w:num w:numId="2" w16cid:durableId="211701176">
    <w:abstractNumId w:val="2"/>
  </w:num>
  <w:num w:numId="3" w16cid:durableId="521474822">
    <w:abstractNumId w:val="3"/>
  </w:num>
  <w:num w:numId="4" w16cid:durableId="174020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98"/>
    <w:rsid w:val="00052DB5"/>
    <w:rsid w:val="0006019B"/>
    <w:rsid w:val="001278E9"/>
    <w:rsid w:val="00172043"/>
    <w:rsid w:val="001C3A98"/>
    <w:rsid w:val="00214B5C"/>
    <w:rsid w:val="00315CFD"/>
    <w:rsid w:val="005C0255"/>
    <w:rsid w:val="00627407"/>
    <w:rsid w:val="0068545D"/>
    <w:rsid w:val="007973E8"/>
    <w:rsid w:val="007977D0"/>
    <w:rsid w:val="007C3CEA"/>
    <w:rsid w:val="0084052B"/>
    <w:rsid w:val="00963AE3"/>
    <w:rsid w:val="009A4F77"/>
    <w:rsid w:val="00AE7DA4"/>
    <w:rsid w:val="00CB1B83"/>
    <w:rsid w:val="00CC73A8"/>
    <w:rsid w:val="00D80DF4"/>
    <w:rsid w:val="00D916AD"/>
    <w:rsid w:val="00DB2958"/>
    <w:rsid w:val="00DB5045"/>
    <w:rsid w:val="00DC70E2"/>
    <w:rsid w:val="00DD07F4"/>
    <w:rsid w:val="00E027F1"/>
    <w:rsid w:val="00ED6609"/>
    <w:rsid w:val="00F4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50E5"/>
  <w15:chartTrackingRefBased/>
  <w15:docId w15:val="{39E28E6F-1E6E-45A1-A91B-C8A8A34F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98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1C3A9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1C3A9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ED6609"/>
    <w:pPr>
      <w:numPr>
        <w:numId w:val="4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06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aarslitt.systime.d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tthist.systime.d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bdansk.systime.dk/?id=55" TargetMode="External"/><Relationship Id="rId11" Type="http://schemas.openxmlformats.org/officeDocument/2006/relationships/hyperlink" Target="https://filmskalsesidansk.systime.dk/?id=227" TargetMode="External"/><Relationship Id="rId5" Type="http://schemas.openxmlformats.org/officeDocument/2006/relationships/hyperlink" Target="mailto:aju@vardehs.dk" TargetMode="External"/><Relationship Id="rId10" Type="http://schemas.openxmlformats.org/officeDocument/2006/relationships/hyperlink" Target="https://5aarslitt.systime.dk/?id=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tiken.dk/kultur/boger/skonlitteratur_boger/ECE104984/fra-barnekammer-til-brudeseng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1987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"Varde Handelsskole og Handelsgymnasium"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Anella Lund Juelsgaard</dc:creator>
  <cp:keywords/>
  <dc:description/>
  <cp:lastModifiedBy>Anella Lund Juelsgaard</cp:lastModifiedBy>
  <cp:revision>12</cp:revision>
  <dcterms:created xsi:type="dcterms:W3CDTF">2023-03-27T10:07:00Z</dcterms:created>
  <dcterms:modified xsi:type="dcterms:W3CDTF">2023-05-03T08:10:00Z</dcterms:modified>
</cp:coreProperties>
</file>