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8D617" w14:textId="60285ED3" w:rsidR="001266EC" w:rsidRPr="001266EC" w:rsidRDefault="00DA3451" w:rsidP="001266EC">
      <w:pPr>
        <w:jc w:val="center"/>
        <w:rPr>
          <w:b/>
          <w:bCs/>
          <w:sz w:val="56"/>
          <w:szCs w:val="56"/>
        </w:rPr>
      </w:pPr>
      <w:r>
        <w:rPr>
          <w:b/>
          <w:bCs/>
          <w:sz w:val="56"/>
          <w:szCs w:val="56"/>
        </w:rPr>
        <w:t>Den l</w:t>
      </w:r>
      <w:r w:rsidR="001266EC" w:rsidRPr="001266EC">
        <w:rPr>
          <w:b/>
          <w:bCs/>
          <w:sz w:val="56"/>
          <w:szCs w:val="56"/>
        </w:rPr>
        <w:t>okal</w:t>
      </w:r>
      <w:r>
        <w:rPr>
          <w:b/>
          <w:bCs/>
          <w:sz w:val="56"/>
          <w:szCs w:val="56"/>
        </w:rPr>
        <w:t>e</w:t>
      </w:r>
      <w:r w:rsidR="001266EC" w:rsidRPr="001266EC">
        <w:rPr>
          <w:b/>
          <w:bCs/>
          <w:sz w:val="56"/>
          <w:szCs w:val="56"/>
        </w:rPr>
        <w:t xml:space="preserve"> Undervisningsplan</w:t>
      </w:r>
    </w:p>
    <w:p w14:paraId="549D928A" w14:textId="77777777" w:rsidR="001266EC" w:rsidRPr="001266EC" w:rsidRDefault="001266EC" w:rsidP="001266EC">
      <w:pPr>
        <w:jc w:val="center"/>
        <w:rPr>
          <w:b/>
          <w:bCs/>
          <w:sz w:val="56"/>
          <w:szCs w:val="56"/>
        </w:rPr>
      </w:pPr>
    </w:p>
    <w:p w14:paraId="002EC7CF" w14:textId="340D28EE" w:rsidR="0023310B" w:rsidRPr="001266EC" w:rsidRDefault="001266EC" w:rsidP="001266EC">
      <w:pPr>
        <w:jc w:val="center"/>
        <w:rPr>
          <w:b/>
          <w:bCs/>
          <w:sz w:val="56"/>
          <w:szCs w:val="56"/>
        </w:rPr>
      </w:pPr>
      <w:r w:rsidRPr="001266EC">
        <w:rPr>
          <w:b/>
          <w:bCs/>
          <w:sz w:val="56"/>
          <w:szCs w:val="56"/>
        </w:rPr>
        <w:t>202</w:t>
      </w:r>
      <w:r w:rsidR="0081255A">
        <w:rPr>
          <w:b/>
          <w:bCs/>
          <w:sz w:val="56"/>
          <w:szCs w:val="56"/>
        </w:rPr>
        <w:t>3</w:t>
      </w:r>
      <w:r w:rsidRPr="001266EC">
        <w:rPr>
          <w:b/>
          <w:bCs/>
          <w:sz w:val="56"/>
          <w:szCs w:val="56"/>
        </w:rPr>
        <w:t>-202</w:t>
      </w:r>
      <w:r w:rsidR="0081255A">
        <w:rPr>
          <w:b/>
          <w:bCs/>
          <w:sz w:val="56"/>
          <w:szCs w:val="56"/>
        </w:rPr>
        <w:t>4</w:t>
      </w:r>
    </w:p>
    <w:p w14:paraId="22E04FA6" w14:textId="125C56D1" w:rsidR="001266EC" w:rsidRPr="001266EC" w:rsidRDefault="001266EC" w:rsidP="001266EC">
      <w:pPr>
        <w:jc w:val="center"/>
        <w:rPr>
          <w:b/>
          <w:bCs/>
          <w:sz w:val="56"/>
          <w:szCs w:val="56"/>
        </w:rPr>
      </w:pPr>
    </w:p>
    <w:p w14:paraId="7B7B5CA6" w14:textId="69AD395F" w:rsidR="001266EC" w:rsidRDefault="001266EC" w:rsidP="001266EC">
      <w:pPr>
        <w:jc w:val="center"/>
        <w:rPr>
          <w:b/>
          <w:bCs/>
          <w:sz w:val="56"/>
          <w:szCs w:val="56"/>
        </w:rPr>
      </w:pPr>
      <w:r w:rsidRPr="001266EC">
        <w:rPr>
          <w:b/>
          <w:bCs/>
          <w:sz w:val="56"/>
          <w:szCs w:val="56"/>
        </w:rPr>
        <w:t>EUD merkantil</w:t>
      </w:r>
    </w:p>
    <w:p w14:paraId="357EE953" w14:textId="702EDB5D" w:rsidR="001266EC" w:rsidRPr="001266EC" w:rsidRDefault="001266EC" w:rsidP="001266EC">
      <w:pPr>
        <w:jc w:val="center"/>
        <w:rPr>
          <w:sz w:val="56"/>
          <w:szCs w:val="56"/>
        </w:rPr>
      </w:pPr>
      <w:r w:rsidRPr="001266EC">
        <w:rPr>
          <w:sz w:val="56"/>
          <w:szCs w:val="56"/>
        </w:rPr>
        <w:t>Grundforløb</w:t>
      </w:r>
      <w:r>
        <w:rPr>
          <w:sz w:val="56"/>
          <w:szCs w:val="56"/>
        </w:rPr>
        <w:t>ets 1. del</w:t>
      </w:r>
    </w:p>
    <w:p w14:paraId="50F369BC" w14:textId="2D811DEC" w:rsidR="001266EC" w:rsidRDefault="001266EC" w:rsidP="001266EC">
      <w:pPr>
        <w:jc w:val="center"/>
        <w:rPr>
          <w:sz w:val="56"/>
          <w:szCs w:val="56"/>
        </w:rPr>
      </w:pPr>
      <w:r w:rsidRPr="001266EC">
        <w:rPr>
          <w:sz w:val="56"/>
          <w:szCs w:val="56"/>
        </w:rPr>
        <w:t>Grundforløb</w:t>
      </w:r>
      <w:r>
        <w:rPr>
          <w:sz w:val="56"/>
          <w:szCs w:val="56"/>
        </w:rPr>
        <w:t>ets</w:t>
      </w:r>
      <w:r w:rsidRPr="001266EC">
        <w:rPr>
          <w:sz w:val="56"/>
          <w:szCs w:val="56"/>
        </w:rPr>
        <w:t xml:space="preserve"> 2</w:t>
      </w:r>
      <w:r>
        <w:rPr>
          <w:sz w:val="56"/>
          <w:szCs w:val="56"/>
        </w:rPr>
        <w:t>. del</w:t>
      </w:r>
    </w:p>
    <w:p w14:paraId="4D65A6B9" w14:textId="4FB9E5B1" w:rsidR="001266EC" w:rsidRDefault="001266EC" w:rsidP="001266EC">
      <w:pPr>
        <w:jc w:val="center"/>
        <w:rPr>
          <w:sz w:val="56"/>
          <w:szCs w:val="56"/>
        </w:rPr>
      </w:pPr>
    </w:p>
    <w:p w14:paraId="29AD9304" w14:textId="29C6531B" w:rsidR="001266EC" w:rsidRDefault="001266EC" w:rsidP="001266EC">
      <w:pPr>
        <w:jc w:val="center"/>
        <w:rPr>
          <w:sz w:val="56"/>
          <w:szCs w:val="56"/>
        </w:rPr>
      </w:pPr>
      <w:r>
        <w:rPr>
          <w:sz w:val="56"/>
          <w:szCs w:val="56"/>
        </w:rPr>
        <w:t>Detailhandelsuddannelse med specialer</w:t>
      </w:r>
    </w:p>
    <w:p w14:paraId="6EC0BE78" w14:textId="05A9870F" w:rsidR="001266EC" w:rsidRDefault="001266EC" w:rsidP="001266EC">
      <w:pPr>
        <w:jc w:val="center"/>
        <w:rPr>
          <w:sz w:val="56"/>
          <w:szCs w:val="56"/>
        </w:rPr>
      </w:pPr>
      <w:r>
        <w:rPr>
          <w:sz w:val="56"/>
          <w:szCs w:val="56"/>
        </w:rPr>
        <w:t>Handelsuddannelse med specialer</w:t>
      </w:r>
    </w:p>
    <w:p w14:paraId="53AEEB58" w14:textId="4F22914B" w:rsidR="001266EC" w:rsidRPr="001266EC" w:rsidRDefault="001266EC" w:rsidP="001266EC">
      <w:pPr>
        <w:jc w:val="center"/>
        <w:rPr>
          <w:sz w:val="56"/>
          <w:szCs w:val="56"/>
        </w:rPr>
      </w:pPr>
      <w:r>
        <w:rPr>
          <w:sz w:val="56"/>
          <w:szCs w:val="56"/>
        </w:rPr>
        <w:t>Eventkoordinator</w:t>
      </w:r>
    </w:p>
    <w:p w14:paraId="09DDAF5C" w14:textId="5D407921" w:rsidR="001266EC" w:rsidRDefault="001266EC"/>
    <w:p w14:paraId="1E74A57D" w14:textId="0D73D00B" w:rsidR="001266EC" w:rsidRPr="001266EC" w:rsidRDefault="001266EC" w:rsidP="001266EC">
      <w:r>
        <w:rPr>
          <w:noProof/>
        </w:rPr>
        <w:drawing>
          <wp:anchor distT="0" distB="0" distL="114300" distR="114300" simplePos="0" relativeHeight="251658240" behindDoc="0" locked="0" layoutInCell="1" allowOverlap="1" wp14:anchorId="51081612" wp14:editId="40657C4E">
            <wp:simplePos x="0" y="0"/>
            <wp:positionH relativeFrom="margin">
              <wp:posOffset>1685925</wp:posOffset>
            </wp:positionH>
            <wp:positionV relativeFrom="paragraph">
              <wp:posOffset>79375</wp:posOffset>
            </wp:positionV>
            <wp:extent cx="3034119" cy="1819275"/>
            <wp:effectExtent l="0" t="0" r="0" b="0"/>
            <wp:wrapNone/>
            <wp:docPr id="1" name="Billede 1"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10;&#10;Automatisk genereret beskrivel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4119"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96C494" w14:textId="450040A1" w:rsidR="001266EC" w:rsidRPr="001266EC" w:rsidRDefault="001266EC" w:rsidP="001266EC"/>
    <w:p w14:paraId="35BC2952" w14:textId="55AA1FC3" w:rsidR="001266EC" w:rsidRPr="001266EC" w:rsidRDefault="001266EC" w:rsidP="001266EC"/>
    <w:p w14:paraId="5DEA77A5" w14:textId="06FCE137" w:rsidR="001266EC" w:rsidRPr="001266EC" w:rsidRDefault="001266EC" w:rsidP="001266EC"/>
    <w:p w14:paraId="6D6F9C07" w14:textId="77777777" w:rsidR="009A61FF" w:rsidRDefault="009A61FF">
      <w:pPr>
        <w:rPr>
          <w:rFonts w:asciiTheme="majorHAnsi" w:eastAsiaTheme="majorEastAsia" w:hAnsiTheme="majorHAnsi" w:cstheme="majorBidi"/>
          <w:color w:val="2F5496" w:themeColor="accent1" w:themeShade="BF"/>
          <w:sz w:val="32"/>
          <w:szCs w:val="32"/>
          <w:lang w:eastAsia="da-DK"/>
        </w:rPr>
      </w:pPr>
      <w:r>
        <w:br w:type="page"/>
      </w:r>
    </w:p>
    <w:sdt>
      <w:sdtPr>
        <w:rPr>
          <w:rFonts w:asciiTheme="minorHAnsi" w:eastAsiaTheme="minorHAnsi" w:hAnsiTheme="minorHAnsi" w:cstheme="minorBidi"/>
          <w:color w:val="auto"/>
          <w:sz w:val="22"/>
          <w:szCs w:val="22"/>
          <w:lang w:eastAsia="en-US"/>
        </w:rPr>
        <w:id w:val="1854684253"/>
        <w:docPartObj>
          <w:docPartGallery w:val="Table of Contents"/>
          <w:docPartUnique/>
        </w:docPartObj>
      </w:sdtPr>
      <w:sdtEndPr>
        <w:rPr>
          <w:b/>
          <w:bCs/>
        </w:rPr>
      </w:sdtEndPr>
      <w:sdtContent>
        <w:p w14:paraId="36C8648A" w14:textId="1AACACD8" w:rsidR="009A61FF" w:rsidRDefault="009A61FF">
          <w:pPr>
            <w:pStyle w:val="Overskrift"/>
          </w:pPr>
          <w:r>
            <w:t>Indhold</w:t>
          </w:r>
        </w:p>
        <w:p w14:paraId="45119189" w14:textId="451F7719" w:rsidR="00835CD7" w:rsidRPr="00835CD7" w:rsidRDefault="009A61FF" w:rsidP="00835CD7">
          <w:pPr>
            <w:pStyle w:val="Indholdsfortegnelse1"/>
            <w:tabs>
              <w:tab w:val="right" w:leader="dot" w:pos="9628"/>
            </w:tabs>
            <w:spacing w:before="120" w:after="120"/>
            <w:rPr>
              <w:rFonts w:eastAsiaTheme="minorEastAsia"/>
              <w:noProof/>
              <w:sz w:val="24"/>
              <w:szCs w:val="24"/>
              <w:lang w:eastAsia="da-DK"/>
            </w:rPr>
          </w:pPr>
          <w:r>
            <w:fldChar w:fldCharType="begin"/>
          </w:r>
          <w:r>
            <w:instrText xml:space="preserve"> TOC \o "1-3" \h \z \u </w:instrText>
          </w:r>
          <w:r>
            <w:fldChar w:fldCharType="separate"/>
          </w:r>
          <w:hyperlink w:anchor="_Toc87430298" w:history="1">
            <w:r w:rsidR="00835CD7" w:rsidRPr="00835CD7">
              <w:rPr>
                <w:rStyle w:val="Hyperlink"/>
                <w:noProof/>
                <w:sz w:val="24"/>
                <w:szCs w:val="24"/>
              </w:rPr>
              <w:t>Generel information om skolen</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_Toc87430298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3</w:t>
            </w:r>
            <w:r w:rsidR="00835CD7" w:rsidRPr="00835CD7">
              <w:rPr>
                <w:noProof/>
                <w:webHidden/>
                <w:sz w:val="24"/>
                <w:szCs w:val="24"/>
              </w:rPr>
              <w:fldChar w:fldCharType="end"/>
            </w:r>
          </w:hyperlink>
        </w:p>
        <w:p w14:paraId="4E090CF6" w14:textId="182CDBB5" w:rsidR="00835CD7" w:rsidRPr="00835CD7" w:rsidRDefault="00E46082" w:rsidP="00835CD7">
          <w:pPr>
            <w:pStyle w:val="Indholdsfortegnelse1"/>
            <w:tabs>
              <w:tab w:val="right" w:leader="dot" w:pos="9628"/>
            </w:tabs>
            <w:spacing w:before="120" w:after="120"/>
            <w:rPr>
              <w:rFonts w:eastAsiaTheme="minorEastAsia"/>
              <w:noProof/>
              <w:sz w:val="24"/>
              <w:szCs w:val="24"/>
              <w:lang w:eastAsia="da-DK"/>
            </w:rPr>
          </w:pPr>
          <w:hyperlink w:anchor="_Toc87430299" w:history="1">
            <w:r w:rsidR="00835CD7" w:rsidRPr="00835CD7">
              <w:rPr>
                <w:rStyle w:val="Hyperlink"/>
                <w:noProof/>
                <w:sz w:val="24"/>
                <w:szCs w:val="24"/>
              </w:rPr>
              <w:t>Skolens værdisæt</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_Toc87430299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3</w:t>
            </w:r>
            <w:r w:rsidR="00835CD7" w:rsidRPr="00835CD7">
              <w:rPr>
                <w:noProof/>
                <w:webHidden/>
                <w:sz w:val="24"/>
                <w:szCs w:val="24"/>
              </w:rPr>
              <w:fldChar w:fldCharType="end"/>
            </w:r>
          </w:hyperlink>
        </w:p>
        <w:p w14:paraId="4C430B30" w14:textId="402A87D0" w:rsidR="00835CD7" w:rsidRPr="00835CD7" w:rsidRDefault="00E46082" w:rsidP="00835CD7">
          <w:pPr>
            <w:pStyle w:val="Indholdsfortegnelse1"/>
            <w:tabs>
              <w:tab w:val="right" w:leader="dot" w:pos="9628"/>
            </w:tabs>
            <w:spacing w:before="120" w:after="120"/>
            <w:rPr>
              <w:rFonts w:eastAsiaTheme="minorEastAsia"/>
              <w:noProof/>
              <w:sz w:val="24"/>
              <w:szCs w:val="24"/>
              <w:lang w:eastAsia="da-DK"/>
            </w:rPr>
          </w:pPr>
          <w:hyperlink w:anchor="_Toc87430300" w:history="1">
            <w:r w:rsidR="00835CD7" w:rsidRPr="00835CD7">
              <w:rPr>
                <w:rStyle w:val="Hyperlink"/>
                <w:noProof/>
                <w:sz w:val="24"/>
                <w:szCs w:val="24"/>
              </w:rPr>
              <w:t>Personale</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_Toc87430300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3</w:t>
            </w:r>
            <w:r w:rsidR="00835CD7" w:rsidRPr="00835CD7">
              <w:rPr>
                <w:noProof/>
                <w:webHidden/>
                <w:sz w:val="24"/>
                <w:szCs w:val="24"/>
              </w:rPr>
              <w:fldChar w:fldCharType="end"/>
            </w:r>
          </w:hyperlink>
        </w:p>
        <w:p w14:paraId="431117C4" w14:textId="40B80DBD" w:rsidR="00835CD7" w:rsidRPr="00835CD7" w:rsidRDefault="00E46082" w:rsidP="00835CD7">
          <w:pPr>
            <w:pStyle w:val="Indholdsfortegnelse1"/>
            <w:tabs>
              <w:tab w:val="right" w:leader="dot" w:pos="9628"/>
            </w:tabs>
            <w:spacing w:before="120" w:after="120"/>
            <w:rPr>
              <w:rFonts w:eastAsiaTheme="minorEastAsia"/>
              <w:noProof/>
              <w:sz w:val="24"/>
              <w:szCs w:val="24"/>
              <w:lang w:eastAsia="da-DK"/>
            </w:rPr>
          </w:pPr>
          <w:hyperlink w:anchor="_Toc87430301" w:history="1">
            <w:r w:rsidR="00835CD7" w:rsidRPr="00835CD7">
              <w:rPr>
                <w:rStyle w:val="Hyperlink"/>
                <w:noProof/>
                <w:sz w:val="24"/>
                <w:szCs w:val="24"/>
              </w:rPr>
              <w:t>Undervisernes kvalifikationer</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_Toc87430301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4</w:t>
            </w:r>
            <w:r w:rsidR="00835CD7" w:rsidRPr="00835CD7">
              <w:rPr>
                <w:noProof/>
                <w:webHidden/>
                <w:sz w:val="24"/>
                <w:szCs w:val="24"/>
              </w:rPr>
              <w:fldChar w:fldCharType="end"/>
            </w:r>
          </w:hyperlink>
        </w:p>
        <w:p w14:paraId="01C98031" w14:textId="55F36689" w:rsidR="00835CD7" w:rsidRPr="00835CD7" w:rsidRDefault="00E46082" w:rsidP="00835CD7">
          <w:pPr>
            <w:pStyle w:val="Indholdsfortegnelse1"/>
            <w:tabs>
              <w:tab w:val="right" w:leader="dot" w:pos="9628"/>
            </w:tabs>
            <w:spacing w:before="120" w:after="120"/>
            <w:rPr>
              <w:rFonts w:eastAsiaTheme="minorEastAsia"/>
              <w:noProof/>
              <w:sz w:val="24"/>
              <w:szCs w:val="24"/>
              <w:lang w:eastAsia="da-DK"/>
            </w:rPr>
          </w:pPr>
          <w:hyperlink w:anchor="_Toc87430302" w:history="1">
            <w:r w:rsidR="00835CD7" w:rsidRPr="00835CD7">
              <w:rPr>
                <w:rStyle w:val="Hyperlink"/>
                <w:noProof/>
                <w:sz w:val="24"/>
                <w:szCs w:val="24"/>
                <w:lang w:eastAsia="da-DK"/>
              </w:rPr>
              <w:t>Fysiske rammer og udstyr</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_Toc87430302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4</w:t>
            </w:r>
            <w:r w:rsidR="00835CD7" w:rsidRPr="00835CD7">
              <w:rPr>
                <w:noProof/>
                <w:webHidden/>
                <w:sz w:val="24"/>
                <w:szCs w:val="24"/>
              </w:rPr>
              <w:fldChar w:fldCharType="end"/>
            </w:r>
          </w:hyperlink>
        </w:p>
        <w:p w14:paraId="2A477DF1" w14:textId="43BEC584" w:rsidR="00835CD7" w:rsidRPr="00835CD7" w:rsidRDefault="00E46082" w:rsidP="00835CD7">
          <w:pPr>
            <w:pStyle w:val="Indholdsfortegnelse1"/>
            <w:tabs>
              <w:tab w:val="right" w:leader="dot" w:pos="9628"/>
            </w:tabs>
            <w:spacing w:before="120" w:after="120"/>
            <w:rPr>
              <w:rFonts w:eastAsiaTheme="minorEastAsia"/>
              <w:noProof/>
              <w:sz w:val="24"/>
              <w:szCs w:val="24"/>
              <w:lang w:eastAsia="da-DK"/>
            </w:rPr>
          </w:pPr>
          <w:hyperlink w:anchor="_Toc87430303" w:history="1">
            <w:r w:rsidR="00835CD7" w:rsidRPr="00835CD7">
              <w:rPr>
                <w:rStyle w:val="Hyperlink"/>
                <w:noProof/>
                <w:sz w:val="24"/>
                <w:szCs w:val="24"/>
              </w:rPr>
              <w:t>Praktiske oplysninger</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_Toc87430303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4</w:t>
            </w:r>
            <w:r w:rsidR="00835CD7" w:rsidRPr="00835CD7">
              <w:rPr>
                <w:noProof/>
                <w:webHidden/>
                <w:sz w:val="24"/>
                <w:szCs w:val="24"/>
              </w:rPr>
              <w:fldChar w:fldCharType="end"/>
            </w:r>
          </w:hyperlink>
        </w:p>
        <w:p w14:paraId="13B74B7D" w14:textId="6BE9A6DE" w:rsidR="00835CD7" w:rsidRPr="00835CD7" w:rsidRDefault="00E46082" w:rsidP="00835CD7">
          <w:pPr>
            <w:pStyle w:val="Indholdsfortegnelse1"/>
            <w:tabs>
              <w:tab w:val="right" w:leader="dot" w:pos="9628"/>
            </w:tabs>
            <w:spacing w:before="120" w:after="120"/>
            <w:rPr>
              <w:rFonts w:eastAsiaTheme="minorEastAsia"/>
              <w:noProof/>
              <w:sz w:val="24"/>
              <w:szCs w:val="24"/>
              <w:lang w:eastAsia="da-DK"/>
            </w:rPr>
          </w:pPr>
          <w:hyperlink w:anchor="_Toc87430304" w:history="1">
            <w:r w:rsidR="00835CD7" w:rsidRPr="00835CD7">
              <w:rPr>
                <w:rStyle w:val="Hyperlink"/>
                <w:noProof/>
                <w:sz w:val="24"/>
                <w:szCs w:val="24"/>
              </w:rPr>
              <w:t>Adgangskrav ved optagelse til grundforløbets 1. del</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_Toc87430304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5</w:t>
            </w:r>
            <w:r w:rsidR="00835CD7" w:rsidRPr="00835CD7">
              <w:rPr>
                <w:noProof/>
                <w:webHidden/>
                <w:sz w:val="24"/>
                <w:szCs w:val="24"/>
              </w:rPr>
              <w:fldChar w:fldCharType="end"/>
            </w:r>
          </w:hyperlink>
        </w:p>
        <w:p w14:paraId="79D7C915" w14:textId="15E24EF9" w:rsidR="00835CD7" w:rsidRPr="00835CD7" w:rsidRDefault="00E46082" w:rsidP="00835CD7">
          <w:pPr>
            <w:pStyle w:val="Indholdsfortegnelse1"/>
            <w:tabs>
              <w:tab w:val="right" w:leader="dot" w:pos="9628"/>
            </w:tabs>
            <w:spacing w:before="120" w:after="120"/>
            <w:rPr>
              <w:rFonts w:eastAsiaTheme="minorEastAsia"/>
              <w:noProof/>
              <w:sz w:val="24"/>
              <w:szCs w:val="24"/>
              <w:lang w:eastAsia="da-DK"/>
            </w:rPr>
          </w:pPr>
          <w:hyperlink w:anchor="_Toc87430305" w:history="1">
            <w:r w:rsidR="00835CD7" w:rsidRPr="00835CD7">
              <w:rPr>
                <w:rStyle w:val="Hyperlink"/>
                <w:noProof/>
                <w:sz w:val="24"/>
                <w:szCs w:val="24"/>
              </w:rPr>
              <w:t>Adgangskrav ved optagelse til grundforløbets 2. del</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_Toc87430305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5</w:t>
            </w:r>
            <w:r w:rsidR="00835CD7" w:rsidRPr="00835CD7">
              <w:rPr>
                <w:noProof/>
                <w:webHidden/>
                <w:sz w:val="24"/>
                <w:szCs w:val="24"/>
              </w:rPr>
              <w:fldChar w:fldCharType="end"/>
            </w:r>
          </w:hyperlink>
        </w:p>
        <w:p w14:paraId="664A2030" w14:textId="50B88656" w:rsidR="00835CD7" w:rsidRPr="00835CD7" w:rsidRDefault="00E46082" w:rsidP="00835CD7">
          <w:pPr>
            <w:pStyle w:val="Indholdsfortegnelse1"/>
            <w:tabs>
              <w:tab w:val="right" w:leader="dot" w:pos="9628"/>
            </w:tabs>
            <w:spacing w:before="120" w:after="120"/>
            <w:rPr>
              <w:rFonts w:eastAsiaTheme="minorEastAsia"/>
              <w:noProof/>
              <w:sz w:val="24"/>
              <w:szCs w:val="24"/>
              <w:lang w:eastAsia="da-DK"/>
            </w:rPr>
          </w:pPr>
          <w:hyperlink w:anchor="_Toc87430306" w:history="1">
            <w:r w:rsidR="00835CD7" w:rsidRPr="00835CD7">
              <w:rPr>
                <w:rStyle w:val="Hyperlink"/>
                <w:noProof/>
                <w:sz w:val="24"/>
                <w:szCs w:val="24"/>
              </w:rPr>
              <w:t>Uddannelsens struktur</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_Toc87430306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6</w:t>
            </w:r>
            <w:r w:rsidR="00835CD7" w:rsidRPr="00835CD7">
              <w:rPr>
                <w:noProof/>
                <w:webHidden/>
                <w:sz w:val="24"/>
                <w:szCs w:val="24"/>
              </w:rPr>
              <w:fldChar w:fldCharType="end"/>
            </w:r>
          </w:hyperlink>
        </w:p>
        <w:p w14:paraId="44C1D17D" w14:textId="45B13D4C" w:rsidR="00835CD7" w:rsidRPr="00835CD7" w:rsidRDefault="00E46082" w:rsidP="00835CD7">
          <w:pPr>
            <w:pStyle w:val="Indholdsfortegnelse1"/>
            <w:tabs>
              <w:tab w:val="right" w:leader="dot" w:pos="9628"/>
            </w:tabs>
            <w:spacing w:before="120" w:after="120"/>
            <w:rPr>
              <w:rFonts w:eastAsiaTheme="minorEastAsia"/>
              <w:noProof/>
              <w:sz w:val="24"/>
              <w:szCs w:val="24"/>
              <w:lang w:eastAsia="da-DK"/>
            </w:rPr>
          </w:pPr>
          <w:hyperlink w:anchor="_Toc87430307" w:history="1">
            <w:r w:rsidR="00835CD7" w:rsidRPr="00835CD7">
              <w:rPr>
                <w:rStyle w:val="Hyperlink"/>
                <w:noProof/>
                <w:sz w:val="24"/>
                <w:szCs w:val="24"/>
              </w:rPr>
              <w:t>Uddannelsens fag</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_Toc87430307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6</w:t>
            </w:r>
            <w:r w:rsidR="00835CD7" w:rsidRPr="00835CD7">
              <w:rPr>
                <w:noProof/>
                <w:webHidden/>
                <w:sz w:val="24"/>
                <w:szCs w:val="24"/>
              </w:rPr>
              <w:fldChar w:fldCharType="end"/>
            </w:r>
          </w:hyperlink>
        </w:p>
        <w:p w14:paraId="5A8E9282" w14:textId="72D51AD0" w:rsidR="00835CD7" w:rsidRPr="00835CD7" w:rsidRDefault="00E46082" w:rsidP="00835CD7">
          <w:pPr>
            <w:pStyle w:val="Indholdsfortegnelse1"/>
            <w:tabs>
              <w:tab w:val="right" w:leader="dot" w:pos="9628"/>
            </w:tabs>
            <w:spacing w:before="120" w:after="120"/>
            <w:rPr>
              <w:rFonts w:eastAsiaTheme="minorEastAsia"/>
              <w:noProof/>
              <w:sz w:val="24"/>
              <w:szCs w:val="24"/>
              <w:lang w:eastAsia="da-DK"/>
            </w:rPr>
          </w:pPr>
          <w:hyperlink w:anchor="_Toc87430308" w:history="1">
            <w:r w:rsidR="00835CD7" w:rsidRPr="00835CD7">
              <w:rPr>
                <w:rStyle w:val="Hyperlink"/>
                <w:noProof/>
                <w:sz w:val="24"/>
                <w:szCs w:val="24"/>
              </w:rPr>
              <w:t>Overordnet bestemmelse om elevers arbejdstid</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_Toc87430308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7</w:t>
            </w:r>
            <w:r w:rsidR="00835CD7" w:rsidRPr="00835CD7">
              <w:rPr>
                <w:noProof/>
                <w:webHidden/>
                <w:sz w:val="24"/>
                <w:szCs w:val="24"/>
              </w:rPr>
              <w:fldChar w:fldCharType="end"/>
            </w:r>
          </w:hyperlink>
        </w:p>
        <w:p w14:paraId="2A9766DC" w14:textId="46AD63DB" w:rsidR="00835CD7" w:rsidRPr="00835CD7" w:rsidRDefault="00E46082" w:rsidP="00835CD7">
          <w:pPr>
            <w:pStyle w:val="Indholdsfortegnelse1"/>
            <w:tabs>
              <w:tab w:val="right" w:leader="dot" w:pos="9628"/>
            </w:tabs>
            <w:spacing w:before="120" w:after="120"/>
            <w:rPr>
              <w:rFonts w:eastAsiaTheme="minorEastAsia"/>
              <w:noProof/>
              <w:sz w:val="24"/>
              <w:szCs w:val="24"/>
              <w:lang w:eastAsia="da-DK"/>
            </w:rPr>
          </w:pPr>
          <w:hyperlink w:anchor="_Toc87430309" w:history="1">
            <w:r w:rsidR="00835CD7" w:rsidRPr="00835CD7">
              <w:rPr>
                <w:rStyle w:val="Hyperlink"/>
                <w:noProof/>
                <w:sz w:val="24"/>
                <w:szCs w:val="24"/>
              </w:rPr>
              <w:t>Vejledende undervisningstid/fordeling på GF1</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_Toc87430309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8</w:t>
            </w:r>
            <w:r w:rsidR="00835CD7" w:rsidRPr="00835CD7">
              <w:rPr>
                <w:noProof/>
                <w:webHidden/>
                <w:sz w:val="24"/>
                <w:szCs w:val="24"/>
              </w:rPr>
              <w:fldChar w:fldCharType="end"/>
            </w:r>
          </w:hyperlink>
        </w:p>
        <w:p w14:paraId="0D51D367" w14:textId="3B084489" w:rsidR="00835CD7" w:rsidRPr="00835CD7" w:rsidRDefault="00E46082" w:rsidP="00835CD7">
          <w:pPr>
            <w:pStyle w:val="Indholdsfortegnelse1"/>
            <w:tabs>
              <w:tab w:val="right" w:leader="dot" w:pos="9628"/>
            </w:tabs>
            <w:spacing w:before="120" w:after="120"/>
            <w:rPr>
              <w:rFonts w:eastAsiaTheme="minorEastAsia"/>
              <w:noProof/>
              <w:sz w:val="24"/>
              <w:szCs w:val="24"/>
              <w:lang w:eastAsia="da-DK"/>
            </w:rPr>
          </w:pPr>
          <w:hyperlink w:anchor="_Toc87430310" w:history="1">
            <w:r w:rsidR="00835CD7" w:rsidRPr="00835CD7">
              <w:rPr>
                <w:rStyle w:val="Hyperlink"/>
                <w:noProof/>
                <w:sz w:val="24"/>
                <w:szCs w:val="24"/>
              </w:rPr>
              <w:t>Undervisning i grundforløb 1</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_Toc87430310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9</w:t>
            </w:r>
            <w:r w:rsidR="00835CD7" w:rsidRPr="00835CD7">
              <w:rPr>
                <w:noProof/>
                <w:webHidden/>
                <w:sz w:val="24"/>
                <w:szCs w:val="24"/>
              </w:rPr>
              <w:fldChar w:fldCharType="end"/>
            </w:r>
          </w:hyperlink>
        </w:p>
        <w:p w14:paraId="1727C2DA" w14:textId="3FD5E135" w:rsidR="00835CD7" w:rsidRPr="00835CD7" w:rsidRDefault="00E46082" w:rsidP="00835CD7">
          <w:pPr>
            <w:pStyle w:val="Indholdsfortegnelse1"/>
            <w:tabs>
              <w:tab w:val="right" w:leader="dot" w:pos="9628"/>
            </w:tabs>
            <w:spacing w:before="120" w:after="120"/>
            <w:rPr>
              <w:rFonts w:eastAsiaTheme="minorEastAsia"/>
              <w:noProof/>
              <w:sz w:val="24"/>
              <w:szCs w:val="24"/>
              <w:lang w:eastAsia="da-DK"/>
            </w:rPr>
          </w:pPr>
          <w:hyperlink w:anchor="_Toc87430311" w:history="1">
            <w:r w:rsidR="00835CD7" w:rsidRPr="00835CD7">
              <w:rPr>
                <w:rStyle w:val="Hyperlink"/>
                <w:noProof/>
                <w:sz w:val="24"/>
                <w:szCs w:val="24"/>
              </w:rPr>
              <w:t>Vejledende undervisningstid/fordeling på GF2</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_Toc87430311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9</w:t>
            </w:r>
            <w:r w:rsidR="00835CD7" w:rsidRPr="00835CD7">
              <w:rPr>
                <w:noProof/>
                <w:webHidden/>
                <w:sz w:val="24"/>
                <w:szCs w:val="24"/>
              </w:rPr>
              <w:fldChar w:fldCharType="end"/>
            </w:r>
          </w:hyperlink>
        </w:p>
        <w:p w14:paraId="6B6AF404" w14:textId="1AC72EE3" w:rsidR="00835CD7" w:rsidRPr="00835CD7" w:rsidRDefault="00E46082" w:rsidP="00835CD7">
          <w:pPr>
            <w:pStyle w:val="Indholdsfortegnelse1"/>
            <w:tabs>
              <w:tab w:val="right" w:leader="dot" w:pos="9628"/>
            </w:tabs>
            <w:spacing w:before="120" w:after="120"/>
            <w:rPr>
              <w:rFonts w:eastAsiaTheme="minorEastAsia"/>
              <w:noProof/>
              <w:sz w:val="24"/>
              <w:szCs w:val="24"/>
              <w:lang w:eastAsia="da-DK"/>
            </w:rPr>
          </w:pPr>
          <w:hyperlink w:anchor="_Toc87430312" w:history="1">
            <w:r w:rsidR="00835CD7" w:rsidRPr="00835CD7">
              <w:rPr>
                <w:rStyle w:val="Hyperlink"/>
                <w:noProof/>
                <w:sz w:val="24"/>
                <w:szCs w:val="24"/>
              </w:rPr>
              <w:t>Undervisning i grundforløb 2</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_Toc87430312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9</w:t>
            </w:r>
            <w:r w:rsidR="00835CD7" w:rsidRPr="00835CD7">
              <w:rPr>
                <w:noProof/>
                <w:webHidden/>
                <w:sz w:val="24"/>
                <w:szCs w:val="24"/>
              </w:rPr>
              <w:fldChar w:fldCharType="end"/>
            </w:r>
          </w:hyperlink>
        </w:p>
        <w:p w14:paraId="012040F5" w14:textId="580D8AE9" w:rsidR="00835CD7" w:rsidRPr="00835CD7" w:rsidRDefault="00E46082" w:rsidP="00835CD7">
          <w:pPr>
            <w:pStyle w:val="Indholdsfortegnelse1"/>
            <w:tabs>
              <w:tab w:val="right" w:leader="dot" w:pos="9628"/>
            </w:tabs>
            <w:spacing w:before="120" w:after="120"/>
            <w:rPr>
              <w:rFonts w:eastAsiaTheme="minorEastAsia"/>
              <w:noProof/>
              <w:sz w:val="24"/>
              <w:szCs w:val="24"/>
              <w:lang w:eastAsia="da-DK"/>
            </w:rPr>
          </w:pPr>
          <w:hyperlink w:anchor="_Toc87430313" w:history="1">
            <w:r w:rsidR="00835CD7" w:rsidRPr="00835CD7">
              <w:rPr>
                <w:rStyle w:val="Hyperlink"/>
                <w:noProof/>
                <w:sz w:val="24"/>
                <w:szCs w:val="24"/>
              </w:rPr>
              <w:t>Undervisning i grundfag</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_Toc87430313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10</w:t>
            </w:r>
            <w:r w:rsidR="00835CD7" w:rsidRPr="00835CD7">
              <w:rPr>
                <w:noProof/>
                <w:webHidden/>
                <w:sz w:val="24"/>
                <w:szCs w:val="24"/>
              </w:rPr>
              <w:fldChar w:fldCharType="end"/>
            </w:r>
          </w:hyperlink>
        </w:p>
        <w:p w14:paraId="4D68A216" w14:textId="27E0AD43" w:rsidR="00835CD7" w:rsidRPr="00835CD7" w:rsidRDefault="00E46082" w:rsidP="00835CD7">
          <w:pPr>
            <w:pStyle w:val="Indholdsfortegnelse1"/>
            <w:tabs>
              <w:tab w:val="right" w:leader="dot" w:pos="9628"/>
            </w:tabs>
            <w:spacing w:before="120" w:after="120"/>
            <w:rPr>
              <w:rFonts w:eastAsiaTheme="minorEastAsia"/>
              <w:noProof/>
              <w:sz w:val="24"/>
              <w:szCs w:val="24"/>
              <w:lang w:eastAsia="da-DK"/>
            </w:rPr>
          </w:pPr>
          <w:hyperlink w:anchor="_Toc87430314" w:history="1">
            <w:r w:rsidR="00835CD7" w:rsidRPr="00835CD7">
              <w:rPr>
                <w:rStyle w:val="Hyperlink"/>
                <w:noProof/>
                <w:sz w:val="24"/>
                <w:szCs w:val="24"/>
              </w:rPr>
              <w:t>Det uddannelsesspecifikke fag (USF)</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_Toc87430314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10</w:t>
            </w:r>
            <w:r w:rsidR="00835CD7" w:rsidRPr="00835CD7">
              <w:rPr>
                <w:noProof/>
                <w:webHidden/>
                <w:sz w:val="24"/>
                <w:szCs w:val="24"/>
              </w:rPr>
              <w:fldChar w:fldCharType="end"/>
            </w:r>
          </w:hyperlink>
        </w:p>
        <w:p w14:paraId="421F10D7" w14:textId="6275A802" w:rsidR="00835CD7" w:rsidRPr="00835CD7" w:rsidRDefault="00E46082" w:rsidP="00835CD7">
          <w:pPr>
            <w:pStyle w:val="Indholdsfortegnelse1"/>
            <w:tabs>
              <w:tab w:val="right" w:leader="dot" w:pos="9628"/>
            </w:tabs>
            <w:spacing w:before="120" w:after="120"/>
            <w:rPr>
              <w:rFonts w:eastAsiaTheme="minorEastAsia"/>
              <w:noProof/>
              <w:sz w:val="24"/>
              <w:szCs w:val="24"/>
              <w:lang w:eastAsia="da-DK"/>
            </w:rPr>
          </w:pPr>
          <w:hyperlink w:anchor="_Toc87430315" w:history="1">
            <w:r w:rsidR="00835CD7" w:rsidRPr="00835CD7">
              <w:rPr>
                <w:rStyle w:val="Hyperlink"/>
                <w:noProof/>
                <w:sz w:val="24"/>
                <w:szCs w:val="24"/>
              </w:rPr>
              <w:t>Bedømmelsesplan</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_Toc87430315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11</w:t>
            </w:r>
            <w:r w:rsidR="00835CD7" w:rsidRPr="00835CD7">
              <w:rPr>
                <w:noProof/>
                <w:webHidden/>
                <w:sz w:val="24"/>
                <w:szCs w:val="24"/>
              </w:rPr>
              <w:fldChar w:fldCharType="end"/>
            </w:r>
          </w:hyperlink>
        </w:p>
        <w:p w14:paraId="3CD5EE29" w14:textId="56B038D5" w:rsidR="00835CD7" w:rsidRPr="00835CD7" w:rsidRDefault="00E46082" w:rsidP="00835CD7">
          <w:pPr>
            <w:pStyle w:val="Indholdsfortegnelse1"/>
            <w:tabs>
              <w:tab w:val="right" w:leader="dot" w:pos="9628"/>
            </w:tabs>
            <w:spacing w:before="120" w:after="120"/>
            <w:rPr>
              <w:rFonts w:eastAsiaTheme="minorEastAsia"/>
              <w:noProof/>
              <w:sz w:val="24"/>
              <w:szCs w:val="24"/>
              <w:lang w:eastAsia="da-DK"/>
            </w:rPr>
          </w:pPr>
          <w:hyperlink w:anchor="_Toc87430316" w:history="1">
            <w:r w:rsidR="00835CD7" w:rsidRPr="00835CD7">
              <w:rPr>
                <w:rStyle w:val="Hyperlink"/>
                <w:noProof/>
                <w:sz w:val="24"/>
                <w:szCs w:val="24"/>
              </w:rPr>
              <w:t>Generelle eksamensregler</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_Toc87430316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14</w:t>
            </w:r>
            <w:r w:rsidR="00835CD7" w:rsidRPr="00835CD7">
              <w:rPr>
                <w:noProof/>
                <w:webHidden/>
                <w:sz w:val="24"/>
                <w:szCs w:val="24"/>
              </w:rPr>
              <w:fldChar w:fldCharType="end"/>
            </w:r>
          </w:hyperlink>
        </w:p>
        <w:p w14:paraId="761E5D81" w14:textId="67910459" w:rsidR="00835CD7" w:rsidRPr="00835CD7" w:rsidRDefault="00E46082" w:rsidP="00835CD7">
          <w:pPr>
            <w:pStyle w:val="Indholdsfortegnelse1"/>
            <w:tabs>
              <w:tab w:val="right" w:leader="dot" w:pos="9628"/>
            </w:tabs>
            <w:spacing w:before="120" w:after="120"/>
            <w:rPr>
              <w:rFonts w:eastAsiaTheme="minorEastAsia"/>
              <w:noProof/>
              <w:sz w:val="24"/>
              <w:szCs w:val="24"/>
              <w:lang w:eastAsia="da-DK"/>
            </w:rPr>
          </w:pPr>
          <w:hyperlink w:anchor="_Toc87430317" w:history="1">
            <w:r w:rsidR="00835CD7" w:rsidRPr="00835CD7">
              <w:rPr>
                <w:rStyle w:val="Hyperlink"/>
                <w:noProof/>
                <w:sz w:val="24"/>
                <w:szCs w:val="24"/>
              </w:rPr>
              <w:t>Grundfagseksamen</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_Toc87430317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14</w:t>
            </w:r>
            <w:r w:rsidR="00835CD7" w:rsidRPr="00835CD7">
              <w:rPr>
                <w:noProof/>
                <w:webHidden/>
                <w:sz w:val="24"/>
                <w:szCs w:val="24"/>
              </w:rPr>
              <w:fldChar w:fldCharType="end"/>
            </w:r>
          </w:hyperlink>
        </w:p>
        <w:p w14:paraId="05F60A10" w14:textId="2752F2E1" w:rsidR="00835CD7" w:rsidRPr="00835CD7" w:rsidRDefault="00E46082" w:rsidP="00835CD7">
          <w:pPr>
            <w:pStyle w:val="Indholdsfortegnelse1"/>
            <w:tabs>
              <w:tab w:val="right" w:leader="dot" w:pos="9628"/>
            </w:tabs>
            <w:spacing w:before="120" w:after="120"/>
            <w:rPr>
              <w:rFonts w:eastAsiaTheme="minorEastAsia"/>
              <w:noProof/>
              <w:sz w:val="24"/>
              <w:szCs w:val="24"/>
              <w:lang w:eastAsia="da-DK"/>
            </w:rPr>
          </w:pPr>
          <w:hyperlink w:anchor="_Toc87430318" w:history="1">
            <w:r w:rsidR="00835CD7" w:rsidRPr="00835CD7">
              <w:rPr>
                <w:rStyle w:val="Hyperlink"/>
                <w:noProof/>
                <w:sz w:val="24"/>
                <w:szCs w:val="24"/>
              </w:rPr>
              <w:t>Grundforløbsprøven</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_Toc87430318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15</w:t>
            </w:r>
            <w:r w:rsidR="00835CD7" w:rsidRPr="00835CD7">
              <w:rPr>
                <w:noProof/>
                <w:webHidden/>
                <w:sz w:val="24"/>
                <w:szCs w:val="24"/>
              </w:rPr>
              <w:fldChar w:fldCharType="end"/>
            </w:r>
          </w:hyperlink>
        </w:p>
        <w:p w14:paraId="4AECC661" w14:textId="3B6D044C" w:rsidR="00835CD7" w:rsidRPr="00835CD7" w:rsidRDefault="00E46082" w:rsidP="00835CD7">
          <w:pPr>
            <w:pStyle w:val="Indholdsfortegnelse1"/>
            <w:tabs>
              <w:tab w:val="right" w:leader="dot" w:pos="9628"/>
            </w:tabs>
            <w:spacing w:before="120" w:after="120"/>
            <w:rPr>
              <w:rFonts w:eastAsiaTheme="minorEastAsia"/>
              <w:noProof/>
              <w:sz w:val="24"/>
              <w:szCs w:val="24"/>
              <w:lang w:eastAsia="da-DK"/>
            </w:rPr>
          </w:pPr>
          <w:hyperlink w:anchor="_Toc87430319" w:history="1">
            <w:r w:rsidR="00835CD7" w:rsidRPr="00835CD7">
              <w:rPr>
                <w:rStyle w:val="Hyperlink"/>
                <w:noProof/>
                <w:sz w:val="24"/>
                <w:szCs w:val="24"/>
              </w:rPr>
              <w:t>Pædagogiske, didaktiske og metodiske grundlag</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_Toc87430319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16</w:t>
            </w:r>
            <w:r w:rsidR="00835CD7" w:rsidRPr="00835CD7">
              <w:rPr>
                <w:noProof/>
                <w:webHidden/>
                <w:sz w:val="24"/>
                <w:szCs w:val="24"/>
              </w:rPr>
              <w:fldChar w:fldCharType="end"/>
            </w:r>
          </w:hyperlink>
        </w:p>
        <w:p w14:paraId="78834469" w14:textId="25E68736" w:rsidR="00835CD7" w:rsidRPr="00835CD7" w:rsidRDefault="00E46082" w:rsidP="00835CD7">
          <w:pPr>
            <w:pStyle w:val="Indholdsfortegnelse1"/>
            <w:tabs>
              <w:tab w:val="right" w:leader="dot" w:pos="9628"/>
            </w:tabs>
            <w:spacing w:before="120" w:after="120"/>
            <w:rPr>
              <w:rFonts w:eastAsiaTheme="minorEastAsia"/>
              <w:noProof/>
              <w:sz w:val="24"/>
              <w:szCs w:val="24"/>
              <w:lang w:eastAsia="da-DK"/>
            </w:rPr>
          </w:pPr>
          <w:hyperlink w:anchor="_Toc87430320" w:history="1">
            <w:r w:rsidR="00835CD7" w:rsidRPr="00835CD7">
              <w:rPr>
                <w:rStyle w:val="Hyperlink"/>
                <w:noProof/>
                <w:sz w:val="24"/>
                <w:szCs w:val="24"/>
                <w:lang w:eastAsia="da-DK"/>
              </w:rPr>
              <w:t>Skolepraktik</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_Toc87430320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17</w:t>
            </w:r>
            <w:r w:rsidR="00835CD7" w:rsidRPr="00835CD7">
              <w:rPr>
                <w:noProof/>
                <w:webHidden/>
                <w:sz w:val="24"/>
                <w:szCs w:val="24"/>
              </w:rPr>
              <w:fldChar w:fldCharType="end"/>
            </w:r>
          </w:hyperlink>
        </w:p>
        <w:p w14:paraId="5EE473CB" w14:textId="021390E9" w:rsidR="00835CD7" w:rsidRPr="00835CD7" w:rsidRDefault="00E46082" w:rsidP="00835CD7">
          <w:pPr>
            <w:pStyle w:val="Indholdsfortegnelse1"/>
            <w:tabs>
              <w:tab w:val="right" w:leader="dot" w:pos="9628"/>
            </w:tabs>
            <w:spacing w:before="120" w:after="120"/>
            <w:rPr>
              <w:rFonts w:eastAsiaTheme="minorEastAsia"/>
              <w:noProof/>
              <w:sz w:val="24"/>
              <w:szCs w:val="24"/>
              <w:lang w:eastAsia="da-DK"/>
            </w:rPr>
          </w:pPr>
          <w:hyperlink w:anchor="_Toc87430321" w:history="1">
            <w:r w:rsidR="00835CD7" w:rsidRPr="00835CD7">
              <w:rPr>
                <w:rStyle w:val="Hyperlink"/>
                <w:noProof/>
                <w:sz w:val="24"/>
                <w:szCs w:val="24"/>
                <w:lang w:eastAsia="da-DK"/>
              </w:rPr>
              <w:t>Optagelse til skolepraktik</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_Toc87430321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18</w:t>
            </w:r>
            <w:r w:rsidR="00835CD7" w:rsidRPr="00835CD7">
              <w:rPr>
                <w:noProof/>
                <w:webHidden/>
                <w:sz w:val="24"/>
                <w:szCs w:val="24"/>
              </w:rPr>
              <w:fldChar w:fldCharType="end"/>
            </w:r>
          </w:hyperlink>
        </w:p>
        <w:p w14:paraId="40C5CAE3" w14:textId="7D3B1220" w:rsidR="009A61FF" w:rsidRDefault="009A61FF" w:rsidP="00543B7C">
          <w:pPr>
            <w:spacing w:before="240" w:after="240"/>
          </w:pPr>
          <w:r>
            <w:rPr>
              <w:b/>
              <w:bCs/>
            </w:rPr>
            <w:fldChar w:fldCharType="end"/>
          </w:r>
        </w:p>
      </w:sdtContent>
    </w:sdt>
    <w:p w14:paraId="7DD034B7" w14:textId="26737BF0" w:rsidR="00702F67" w:rsidRDefault="00702F67">
      <w:r>
        <w:br w:type="page"/>
      </w:r>
    </w:p>
    <w:p w14:paraId="09F1A131" w14:textId="343F91D2" w:rsidR="001266EC" w:rsidRDefault="001266EC" w:rsidP="009A61FF">
      <w:pPr>
        <w:pStyle w:val="Overskrift1"/>
      </w:pPr>
      <w:bookmarkStart w:id="0" w:name="_Toc87430298"/>
      <w:r>
        <w:lastRenderedPageBreak/>
        <w:t>Generel information om skolen</w:t>
      </w:r>
      <w:bookmarkEnd w:id="0"/>
    </w:p>
    <w:p w14:paraId="05C9E50F" w14:textId="0D4A6EB3" w:rsidR="001266EC" w:rsidRPr="001E1E97" w:rsidRDefault="001266EC" w:rsidP="00B32BC2">
      <w:pPr>
        <w:tabs>
          <w:tab w:val="left" w:pos="3570"/>
        </w:tabs>
        <w:spacing w:after="0"/>
        <w:rPr>
          <w:sz w:val="24"/>
          <w:szCs w:val="24"/>
        </w:rPr>
      </w:pPr>
      <w:r w:rsidRPr="001E1E97">
        <w:rPr>
          <w:sz w:val="24"/>
          <w:szCs w:val="24"/>
        </w:rPr>
        <w:t xml:space="preserve">Varde Handelsskole og Handelsgymnasium – Det Blå Gymnasium </w:t>
      </w:r>
    </w:p>
    <w:p w14:paraId="452A2B21" w14:textId="03112E86" w:rsidR="00B32BC2" w:rsidRPr="001E1E97" w:rsidRDefault="00B32BC2" w:rsidP="00B32BC2">
      <w:pPr>
        <w:tabs>
          <w:tab w:val="left" w:pos="3570"/>
        </w:tabs>
        <w:spacing w:after="0"/>
        <w:rPr>
          <w:sz w:val="24"/>
          <w:szCs w:val="24"/>
        </w:rPr>
      </w:pPr>
      <w:r w:rsidRPr="001E1E97">
        <w:rPr>
          <w:sz w:val="24"/>
          <w:szCs w:val="24"/>
        </w:rPr>
        <w:t>Frisvadvej 70</w:t>
      </w:r>
    </w:p>
    <w:p w14:paraId="453289EB" w14:textId="03520C51" w:rsidR="00B32BC2" w:rsidRPr="001E1E97" w:rsidRDefault="00B32BC2" w:rsidP="00B32BC2">
      <w:pPr>
        <w:tabs>
          <w:tab w:val="left" w:pos="3570"/>
        </w:tabs>
        <w:spacing w:after="0"/>
        <w:rPr>
          <w:sz w:val="24"/>
          <w:szCs w:val="24"/>
        </w:rPr>
      </w:pPr>
      <w:r w:rsidRPr="001E1E97">
        <w:rPr>
          <w:sz w:val="24"/>
          <w:szCs w:val="24"/>
        </w:rPr>
        <w:t>6800 Varde</w:t>
      </w:r>
    </w:p>
    <w:p w14:paraId="2475D594" w14:textId="5F730398" w:rsidR="00B32BC2" w:rsidRPr="001E1E97" w:rsidRDefault="00B32BC2" w:rsidP="00B32BC2">
      <w:pPr>
        <w:tabs>
          <w:tab w:val="left" w:pos="3570"/>
        </w:tabs>
        <w:spacing w:after="0"/>
        <w:rPr>
          <w:sz w:val="24"/>
          <w:szCs w:val="24"/>
        </w:rPr>
      </w:pPr>
      <w:r w:rsidRPr="001E1E97">
        <w:rPr>
          <w:sz w:val="24"/>
          <w:szCs w:val="24"/>
        </w:rPr>
        <w:t>Tlf. 7522 2322</w:t>
      </w:r>
    </w:p>
    <w:p w14:paraId="5A5DBC8D" w14:textId="4010A4F9" w:rsidR="00B32BC2" w:rsidRPr="001E1E97" w:rsidRDefault="00B32BC2" w:rsidP="00B32BC2">
      <w:pPr>
        <w:tabs>
          <w:tab w:val="left" w:pos="3570"/>
        </w:tabs>
        <w:spacing w:after="0"/>
        <w:rPr>
          <w:sz w:val="24"/>
          <w:szCs w:val="24"/>
        </w:rPr>
      </w:pPr>
      <w:r w:rsidRPr="001E1E97">
        <w:rPr>
          <w:sz w:val="24"/>
          <w:szCs w:val="24"/>
        </w:rPr>
        <w:t xml:space="preserve">E-mail: </w:t>
      </w:r>
      <w:hyperlink r:id="rId9" w:history="1">
        <w:r w:rsidRPr="001E1E97">
          <w:rPr>
            <w:rStyle w:val="Hyperlink"/>
            <w:sz w:val="24"/>
            <w:szCs w:val="24"/>
          </w:rPr>
          <w:t>vardehs@vardehs.dk</w:t>
        </w:r>
      </w:hyperlink>
      <w:r w:rsidRPr="001E1E97">
        <w:rPr>
          <w:sz w:val="24"/>
          <w:szCs w:val="24"/>
        </w:rPr>
        <w:t xml:space="preserve"> </w:t>
      </w:r>
    </w:p>
    <w:p w14:paraId="5995ACD6" w14:textId="77777777" w:rsidR="00B32BC2" w:rsidRPr="001E1E97" w:rsidRDefault="00B32BC2" w:rsidP="00B32BC2">
      <w:pPr>
        <w:tabs>
          <w:tab w:val="left" w:pos="3570"/>
        </w:tabs>
        <w:spacing w:after="0"/>
        <w:rPr>
          <w:sz w:val="24"/>
          <w:szCs w:val="24"/>
        </w:rPr>
      </w:pPr>
    </w:p>
    <w:p w14:paraId="14DAD024" w14:textId="195A383B" w:rsidR="001266EC" w:rsidRPr="001E1E97" w:rsidRDefault="00831376" w:rsidP="001266EC">
      <w:pPr>
        <w:rPr>
          <w:sz w:val="24"/>
          <w:szCs w:val="24"/>
        </w:rPr>
      </w:pPr>
      <w:r>
        <w:rPr>
          <w:sz w:val="24"/>
          <w:szCs w:val="24"/>
        </w:rPr>
        <w:t>Varde Handelsskole og Handelsgymnasium</w:t>
      </w:r>
      <w:r w:rsidR="001266EC" w:rsidRPr="001E1E97">
        <w:rPr>
          <w:sz w:val="24"/>
          <w:szCs w:val="24"/>
        </w:rPr>
        <w:t xml:space="preserve"> har ca. 350 elever og ca. 50 engagerede medarbejdere, som arbejder med ungdomsuddannelserne HHX og EUD/EUX. </w:t>
      </w:r>
    </w:p>
    <w:p w14:paraId="296FA2A3" w14:textId="77777777" w:rsidR="001266EC" w:rsidRPr="001E1E97" w:rsidRDefault="001266EC" w:rsidP="001266EC">
      <w:pPr>
        <w:rPr>
          <w:sz w:val="24"/>
          <w:szCs w:val="24"/>
        </w:rPr>
      </w:pPr>
      <w:r w:rsidRPr="001E1E97">
        <w:rPr>
          <w:sz w:val="24"/>
          <w:szCs w:val="24"/>
        </w:rPr>
        <w:t>Skolen er en del af Campus Varde - et spændende uddannelsesmiljø og fællesskab for over 1000 elever og ca. 130 ansatte. </w:t>
      </w:r>
    </w:p>
    <w:p w14:paraId="210D345E" w14:textId="5D0E7D8F" w:rsidR="00C57C70" w:rsidRDefault="00827BBE" w:rsidP="001266EC">
      <w:pPr>
        <w:tabs>
          <w:tab w:val="left" w:pos="3570"/>
        </w:tabs>
        <w:rPr>
          <w:sz w:val="24"/>
          <w:szCs w:val="24"/>
        </w:rPr>
      </w:pPr>
      <w:r w:rsidRPr="001E1E97">
        <w:rPr>
          <w:sz w:val="24"/>
          <w:szCs w:val="24"/>
        </w:rPr>
        <w:t>Den lokale uddannelsesplan udarbejdes i samarbejde mellem skolens ledelse, studievejleder</w:t>
      </w:r>
      <w:r w:rsidR="00C57C70" w:rsidRPr="001E1E97">
        <w:rPr>
          <w:sz w:val="24"/>
          <w:szCs w:val="24"/>
        </w:rPr>
        <w:t>,</w:t>
      </w:r>
      <w:r w:rsidRPr="001E1E97">
        <w:rPr>
          <w:sz w:val="24"/>
          <w:szCs w:val="24"/>
        </w:rPr>
        <w:t xml:space="preserve"> undervisere</w:t>
      </w:r>
      <w:r w:rsidR="00C57C70" w:rsidRPr="001E1E97">
        <w:rPr>
          <w:sz w:val="24"/>
          <w:szCs w:val="24"/>
        </w:rPr>
        <w:t xml:space="preserve"> og det lokale uddannelsesudvalg</w:t>
      </w:r>
      <w:r w:rsidRPr="001E1E97">
        <w:rPr>
          <w:sz w:val="24"/>
          <w:szCs w:val="24"/>
        </w:rPr>
        <w:t>.</w:t>
      </w:r>
    </w:p>
    <w:p w14:paraId="0FF3C639" w14:textId="73FF7A00" w:rsidR="00543B7C" w:rsidRDefault="00543B7C" w:rsidP="00543B7C">
      <w:pPr>
        <w:pStyle w:val="Overskrift1"/>
      </w:pPr>
      <w:bookmarkStart w:id="1" w:name="_Toc87430299"/>
      <w:r>
        <w:t>Skolens værdisæt</w:t>
      </w:r>
      <w:bookmarkEnd w:id="1"/>
    </w:p>
    <w:p w14:paraId="049F4A35" w14:textId="77777777" w:rsidR="00543B7C" w:rsidRPr="00543B7C" w:rsidRDefault="00543B7C" w:rsidP="00543B7C">
      <w:pPr>
        <w:rPr>
          <w:rFonts w:cstheme="minorHAnsi"/>
          <w:sz w:val="24"/>
          <w:szCs w:val="24"/>
          <w:lang w:eastAsia="da-DK"/>
        </w:rPr>
      </w:pPr>
      <w:r w:rsidRPr="00543B7C">
        <w:rPr>
          <w:rFonts w:cstheme="minorHAnsi"/>
          <w:sz w:val="24"/>
          <w:szCs w:val="24"/>
          <w:lang w:eastAsia="da-DK"/>
        </w:rPr>
        <w:t>Skolen arbejder med udgangspunkt i følgende værdisæt:</w:t>
      </w:r>
    </w:p>
    <w:p w14:paraId="6DEE865A" w14:textId="77777777" w:rsidR="00543B7C" w:rsidRPr="00543B7C" w:rsidRDefault="00543B7C" w:rsidP="00543B7C">
      <w:pPr>
        <w:pStyle w:val="Listeafsnit"/>
        <w:numPr>
          <w:ilvl w:val="0"/>
          <w:numId w:val="14"/>
        </w:numPr>
        <w:rPr>
          <w:rFonts w:cstheme="minorHAnsi"/>
          <w:sz w:val="24"/>
          <w:szCs w:val="24"/>
          <w:lang w:eastAsia="da-DK"/>
        </w:rPr>
      </w:pPr>
      <w:r w:rsidRPr="00543B7C">
        <w:rPr>
          <w:rFonts w:cstheme="minorHAnsi"/>
          <w:sz w:val="24"/>
          <w:szCs w:val="24"/>
          <w:lang w:eastAsia="da-DK"/>
        </w:rPr>
        <w:t>Ligeværd</w:t>
      </w:r>
    </w:p>
    <w:p w14:paraId="72A52640" w14:textId="77777777" w:rsidR="00543B7C" w:rsidRPr="00543B7C" w:rsidRDefault="00543B7C" w:rsidP="00543B7C">
      <w:pPr>
        <w:pStyle w:val="Listeafsnit"/>
        <w:numPr>
          <w:ilvl w:val="0"/>
          <w:numId w:val="14"/>
        </w:numPr>
        <w:rPr>
          <w:rFonts w:cstheme="minorHAnsi"/>
          <w:sz w:val="24"/>
          <w:szCs w:val="24"/>
          <w:lang w:eastAsia="da-DK"/>
        </w:rPr>
      </w:pPr>
      <w:r w:rsidRPr="00543B7C">
        <w:rPr>
          <w:rFonts w:cstheme="minorHAnsi"/>
          <w:sz w:val="24"/>
          <w:szCs w:val="24"/>
          <w:lang w:eastAsia="da-DK"/>
        </w:rPr>
        <w:t>Nærhed</w:t>
      </w:r>
    </w:p>
    <w:p w14:paraId="44B95352" w14:textId="77777777" w:rsidR="00543B7C" w:rsidRPr="00543B7C" w:rsidRDefault="00543B7C" w:rsidP="00543B7C">
      <w:pPr>
        <w:pStyle w:val="Listeafsnit"/>
        <w:numPr>
          <w:ilvl w:val="0"/>
          <w:numId w:val="14"/>
        </w:numPr>
        <w:rPr>
          <w:rFonts w:cstheme="minorHAnsi"/>
          <w:sz w:val="24"/>
          <w:szCs w:val="24"/>
          <w:lang w:eastAsia="da-DK"/>
        </w:rPr>
      </w:pPr>
      <w:r w:rsidRPr="00543B7C">
        <w:rPr>
          <w:rFonts w:cstheme="minorHAnsi"/>
          <w:sz w:val="24"/>
          <w:szCs w:val="24"/>
          <w:lang w:eastAsia="da-DK"/>
        </w:rPr>
        <w:t>Kvalitet</w:t>
      </w:r>
    </w:p>
    <w:p w14:paraId="14BE4430" w14:textId="77777777" w:rsidR="00543B7C" w:rsidRPr="00543B7C" w:rsidRDefault="00543B7C" w:rsidP="00543B7C">
      <w:pPr>
        <w:pStyle w:val="Listeafsnit"/>
        <w:numPr>
          <w:ilvl w:val="0"/>
          <w:numId w:val="14"/>
        </w:numPr>
        <w:rPr>
          <w:rFonts w:cstheme="minorHAnsi"/>
          <w:sz w:val="24"/>
          <w:szCs w:val="24"/>
          <w:lang w:eastAsia="da-DK"/>
        </w:rPr>
      </w:pPr>
      <w:r w:rsidRPr="00543B7C">
        <w:rPr>
          <w:rFonts w:cstheme="minorHAnsi"/>
          <w:sz w:val="24"/>
          <w:szCs w:val="24"/>
          <w:lang w:eastAsia="da-DK"/>
        </w:rPr>
        <w:t>Ansvar og fællesskab</w:t>
      </w:r>
    </w:p>
    <w:p w14:paraId="624A9F48" w14:textId="77777777" w:rsidR="00543B7C" w:rsidRPr="00543B7C" w:rsidRDefault="00543B7C" w:rsidP="00543B7C">
      <w:pPr>
        <w:pStyle w:val="Listeafsnit"/>
        <w:numPr>
          <w:ilvl w:val="0"/>
          <w:numId w:val="14"/>
        </w:numPr>
        <w:rPr>
          <w:rFonts w:cstheme="minorHAnsi"/>
          <w:sz w:val="24"/>
          <w:szCs w:val="24"/>
          <w:lang w:eastAsia="da-DK"/>
        </w:rPr>
      </w:pPr>
      <w:r w:rsidRPr="00543B7C">
        <w:rPr>
          <w:rFonts w:cstheme="minorHAnsi"/>
          <w:sz w:val="24"/>
          <w:szCs w:val="24"/>
          <w:lang w:eastAsia="da-DK"/>
        </w:rPr>
        <w:t>Visioner og dynamik</w:t>
      </w:r>
    </w:p>
    <w:p w14:paraId="63CD6FAF" w14:textId="77777777" w:rsidR="00543B7C" w:rsidRPr="00543B7C" w:rsidRDefault="00543B7C" w:rsidP="00543B7C">
      <w:pPr>
        <w:pStyle w:val="Listeafsnit"/>
        <w:numPr>
          <w:ilvl w:val="0"/>
          <w:numId w:val="14"/>
        </w:numPr>
        <w:rPr>
          <w:rFonts w:cstheme="minorHAnsi"/>
          <w:sz w:val="24"/>
          <w:szCs w:val="24"/>
          <w:lang w:eastAsia="da-DK"/>
        </w:rPr>
      </w:pPr>
      <w:r w:rsidRPr="00543B7C">
        <w:rPr>
          <w:rFonts w:cstheme="minorHAnsi"/>
          <w:sz w:val="24"/>
          <w:szCs w:val="24"/>
          <w:lang w:eastAsia="da-DK"/>
        </w:rPr>
        <w:t>Økonomisk ansvarlighed</w:t>
      </w:r>
    </w:p>
    <w:p w14:paraId="2AF85520" w14:textId="5B42874E" w:rsidR="00543B7C" w:rsidRPr="00543B7C" w:rsidRDefault="00543B7C" w:rsidP="00543B7C">
      <w:pPr>
        <w:rPr>
          <w:rFonts w:cstheme="minorHAnsi"/>
          <w:sz w:val="24"/>
          <w:szCs w:val="24"/>
        </w:rPr>
      </w:pPr>
      <w:r w:rsidRPr="00543B7C">
        <w:rPr>
          <w:rFonts w:cstheme="minorHAnsi"/>
          <w:sz w:val="24"/>
          <w:szCs w:val="24"/>
          <w:lang w:eastAsia="da-DK"/>
        </w:rPr>
        <w:t>Det forventes, at alle på skolen tager udgangspunkt i og respekterer de opstillede værdier med henblik på at skabe en unik læringsorganisation, hvor elever og medarbejdere møder optimale og relevante udfordringer og udviklingsmuligheder.</w:t>
      </w:r>
    </w:p>
    <w:p w14:paraId="1B3433D4" w14:textId="77777777" w:rsidR="00AF289E" w:rsidRDefault="00AF289E" w:rsidP="00AF289E">
      <w:pPr>
        <w:pStyle w:val="Overskrift1"/>
      </w:pPr>
      <w:bookmarkStart w:id="2" w:name="_Toc87430300"/>
      <w:r>
        <w:t>Personale</w:t>
      </w:r>
      <w:bookmarkEnd w:id="2"/>
    </w:p>
    <w:p w14:paraId="466A6035" w14:textId="77777777" w:rsidR="0081255A" w:rsidRPr="0081255A" w:rsidRDefault="0081255A" w:rsidP="0081255A"/>
    <w:p w14:paraId="3CB51D3D" w14:textId="43BCFF7F" w:rsidR="00AF289E" w:rsidRPr="004165FF" w:rsidRDefault="00AF289E" w:rsidP="00AF289E">
      <w:pPr>
        <w:tabs>
          <w:tab w:val="left" w:pos="3570"/>
        </w:tabs>
        <w:rPr>
          <w:b/>
          <w:bCs/>
          <w:i/>
          <w:iCs/>
          <w:sz w:val="24"/>
          <w:szCs w:val="24"/>
        </w:rPr>
      </w:pPr>
      <w:r w:rsidRPr="004165FF">
        <w:rPr>
          <w:b/>
          <w:bCs/>
          <w:i/>
          <w:iCs/>
          <w:sz w:val="24"/>
          <w:szCs w:val="24"/>
        </w:rPr>
        <w:t>Med tilknytning til EUD:</w:t>
      </w:r>
    </w:p>
    <w:p w14:paraId="0B2F831B" w14:textId="77777777" w:rsidR="00AF289E" w:rsidRPr="001E1E97" w:rsidRDefault="00AF289E" w:rsidP="00AF289E">
      <w:pPr>
        <w:tabs>
          <w:tab w:val="left" w:pos="3570"/>
        </w:tabs>
        <w:rPr>
          <w:sz w:val="24"/>
          <w:szCs w:val="24"/>
        </w:rPr>
      </w:pPr>
      <w:r w:rsidRPr="001E1E97">
        <w:rPr>
          <w:sz w:val="24"/>
          <w:szCs w:val="24"/>
        </w:rPr>
        <w:t>Uddannelsesleder Ann Jakobsson</w:t>
      </w:r>
    </w:p>
    <w:p w14:paraId="38C56366" w14:textId="33154075" w:rsidR="00AF289E" w:rsidRPr="001E1E97" w:rsidRDefault="00AF289E" w:rsidP="00AF289E">
      <w:pPr>
        <w:tabs>
          <w:tab w:val="left" w:pos="3570"/>
        </w:tabs>
        <w:rPr>
          <w:sz w:val="24"/>
          <w:szCs w:val="24"/>
        </w:rPr>
      </w:pPr>
      <w:r w:rsidRPr="001E1E97">
        <w:rPr>
          <w:sz w:val="24"/>
          <w:szCs w:val="24"/>
        </w:rPr>
        <w:t>Studievejleder</w:t>
      </w:r>
      <w:r w:rsidR="007D0B14">
        <w:rPr>
          <w:sz w:val="24"/>
          <w:szCs w:val="24"/>
        </w:rPr>
        <w:t xml:space="preserve"> Dorthe Salling Kromann</w:t>
      </w:r>
    </w:p>
    <w:p w14:paraId="07830990" w14:textId="4CBBA286" w:rsidR="00AF289E" w:rsidRPr="001E1E97" w:rsidRDefault="006971B7" w:rsidP="00AF289E">
      <w:pPr>
        <w:tabs>
          <w:tab w:val="left" w:pos="3570"/>
        </w:tabs>
        <w:rPr>
          <w:sz w:val="24"/>
          <w:szCs w:val="24"/>
        </w:rPr>
      </w:pPr>
      <w:r>
        <w:rPr>
          <w:sz w:val="24"/>
          <w:szCs w:val="24"/>
        </w:rPr>
        <w:t>Elev</w:t>
      </w:r>
      <w:r w:rsidR="00AF289E" w:rsidRPr="001E1E97">
        <w:rPr>
          <w:sz w:val="24"/>
          <w:szCs w:val="24"/>
        </w:rPr>
        <w:t>pladskonsulent Elin Ladefoged</w:t>
      </w:r>
    </w:p>
    <w:p w14:paraId="4912940E" w14:textId="7A8B5BB9" w:rsidR="00AF289E" w:rsidRPr="001E1E97" w:rsidRDefault="00AF289E" w:rsidP="00AF289E">
      <w:pPr>
        <w:tabs>
          <w:tab w:val="left" w:pos="3570"/>
        </w:tabs>
        <w:rPr>
          <w:sz w:val="24"/>
          <w:szCs w:val="24"/>
        </w:rPr>
      </w:pPr>
      <w:r w:rsidRPr="001E1E97">
        <w:rPr>
          <w:sz w:val="24"/>
          <w:szCs w:val="24"/>
        </w:rPr>
        <w:t>Underviser</w:t>
      </w:r>
      <w:r w:rsidR="0081255A">
        <w:rPr>
          <w:sz w:val="24"/>
          <w:szCs w:val="24"/>
        </w:rPr>
        <w:t>/Læsevejleder</w:t>
      </w:r>
      <w:r w:rsidRPr="001E1E97">
        <w:rPr>
          <w:sz w:val="24"/>
          <w:szCs w:val="24"/>
        </w:rPr>
        <w:t xml:space="preserve"> </w:t>
      </w:r>
      <w:r w:rsidR="0081255A">
        <w:rPr>
          <w:sz w:val="24"/>
          <w:szCs w:val="24"/>
        </w:rPr>
        <w:t>Carina Hildebrandt Wolff</w:t>
      </w:r>
    </w:p>
    <w:p w14:paraId="68C6C682" w14:textId="77777777" w:rsidR="00AF289E" w:rsidRPr="001E1E97" w:rsidRDefault="00AF289E" w:rsidP="00AF289E">
      <w:pPr>
        <w:tabs>
          <w:tab w:val="left" w:pos="3570"/>
        </w:tabs>
        <w:rPr>
          <w:sz w:val="24"/>
          <w:szCs w:val="24"/>
        </w:rPr>
      </w:pPr>
      <w:r w:rsidRPr="001E1E97">
        <w:rPr>
          <w:sz w:val="24"/>
          <w:szCs w:val="24"/>
        </w:rPr>
        <w:t>Underviser Rasmus Bjørnskov Vesterheden</w:t>
      </w:r>
    </w:p>
    <w:p w14:paraId="03F02F38" w14:textId="6328899C" w:rsidR="00AF289E" w:rsidRDefault="00AF289E" w:rsidP="00AF289E">
      <w:pPr>
        <w:tabs>
          <w:tab w:val="left" w:pos="3570"/>
        </w:tabs>
        <w:rPr>
          <w:sz w:val="24"/>
          <w:szCs w:val="24"/>
        </w:rPr>
      </w:pPr>
      <w:r w:rsidRPr="001E1E97">
        <w:rPr>
          <w:sz w:val="24"/>
          <w:szCs w:val="24"/>
        </w:rPr>
        <w:t>Underviser Lars Stahlberg Bode</w:t>
      </w:r>
    </w:p>
    <w:p w14:paraId="7EA394EF" w14:textId="30FE49DE" w:rsidR="0081255A" w:rsidRDefault="0081255A" w:rsidP="00AF289E">
      <w:pPr>
        <w:tabs>
          <w:tab w:val="left" w:pos="3570"/>
        </w:tabs>
        <w:rPr>
          <w:sz w:val="24"/>
          <w:szCs w:val="24"/>
        </w:rPr>
      </w:pPr>
      <w:r>
        <w:rPr>
          <w:sz w:val="24"/>
          <w:szCs w:val="24"/>
        </w:rPr>
        <w:t>Underviser Laila Maria Willems</w:t>
      </w:r>
    </w:p>
    <w:p w14:paraId="04B7A1B8" w14:textId="1D31D8B7" w:rsidR="0081255A" w:rsidRDefault="0081255A" w:rsidP="00AF289E">
      <w:pPr>
        <w:tabs>
          <w:tab w:val="left" w:pos="3570"/>
        </w:tabs>
        <w:rPr>
          <w:sz w:val="24"/>
          <w:szCs w:val="24"/>
        </w:rPr>
      </w:pPr>
      <w:r>
        <w:rPr>
          <w:sz w:val="24"/>
          <w:szCs w:val="24"/>
        </w:rPr>
        <w:t>Underviser Camilla Messer Rasmussen</w:t>
      </w:r>
    </w:p>
    <w:p w14:paraId="7B3D4278" w14:textId="7587E5DA" w:rsidR="0081255A" w:rsidRDefault="0081255A" w:rsidP="00AF289E">
      <w:pPr>
        <w:tabs>
          <w:tab w:val="left" w:pos="3570"/>
        </w:tabs>
        <w:rPr>
          <w:sz w:val="24"/>
          <w:szCs w:val="24"/>
        </w:rPr>
      </w:pPr>
      <w:r>
        <w:rPr>
          <w:sz w:val="24"/>
          <w:szCs w:val="24"/>
        </w:rPr>
        <w:t>Underviser Søren Hedegaard</w:t>
      </w:r>
    </w:p>
    <w:p w14:paraId="36CB1579" w14:textId="3DB37B97" w:rsidR="0081255A" w:rsidRDefault="0081255A" w:rsidP="00AF289E">
      <w:pPr>
        <w:tabs>
          <w:tab w:val="left" w:pos="3570"/>
        </w:tabs>
        <w:rPr>
          <w:sz w:val="24"/>
          <w:szCs w:val="24"/>
        </w:rPr>
      </w:pPr>
      <w:r>
        <w:rPr>
          <w:sz w:val="24"/>
          <w:szCs w:val="24"/>
        </w:rPr>
        <w:lastRenderedPageBreak/>
        <w:t>Underviser Mette Lillistone</w:t>
      </w:r>
    </w:p>
    <w:p w14:paraId="7A05EACF" w14:textId="30C71215" w:rsidR="0081255A" w:rsidRDefault="0081255A" w:rsidP="00AF289E">
      <w:pPr>
        <w:tabs>
          <w:tab w:val="left" w:pos="3570"/>
        </w:tabs>
        <w:rPr>
          <w:sz w:val="24"/>
          <w:szCs w:val="24"/>
        </w:rPr>
      </w:pPr>
      <w:r>
        <w:rPr>
          <w:sz w:val="24"/>
          <w:szCs w:val="24"/>
        </w:rPr>
        <w:t xml:space="preserve">Underviser Signe </w:t>
      </w:r>
      <w:proofErr w:type="spellStart"/>
      <w:r>
        <w:rPr>
          <w:sz w:val="24"/>
          <w:szCs w:val="24"/>
        </w:rPr>
        <w:t>Nytoft</w:t>
      </w:r>
      <w:proofErr w:type="spellEnd"/>
      <w:r>
        <w:rPr>
          <w:sz w:val="24"/>
          <w:szCs w:val="24"/>
        </w:rPr>
        <w:t xml:space="preserve"> Drewsen</w:t>
      </w:r>
    </w:p>
    <w:p w14:paraId="741AE0BF" w14:textId="77777777" w:rsidR="0081255A" w:rsidRDefault="0081255A" w:rsidP="00AF289E">
      <w:pPr>
        <w:tabs>
          <w:tab w:val="left" w:pos="3570"/>
        </w:tabs>
        <w:rPr>
          <w:sz w:val="24"/>
          <w:szCs w:val="24"/>
        </w:rPr>
      </w:pPr>
    </w:p>
    <w:p w14:paraId="2534194A" w14:textId="5B5456E9" w:rsidR="00543B7C" w:rsidRDefault="00543B7C">
      <w:pPr>
        <w:rPr>
          <w:sz w:val="24"/>
          <w:szCs w:val="24"/>
        </w:rPr>
      </w:pPr>
      <w:r>
        <w:rPr>
          <w:sz w:val="24"/>
          <w:szCs w:val="24"/>
        </w:rPr>
        <w:br w:type="page"/>
      </w:r>
    </w:p>
    <w:p w14:paraId="6D8D810D" w14:textId="4594953E" w:rsidR="009031B2" w:rsidRDefault="009031B2" w:rsidP="009031B2">
      <w:pPr>
        <w:pStyle w:val="Overskrift1"/>
      </w:pPr>
      <w:bookmarkStart w:id="3" w:name="_Toc87430301"/>
      <w:r>
        <w:lastRenderedPageBreak/>
        <w:t>Undervisernes kvalifikationer</w:t>
      </w:r>
      <w:bookmarkEnd w:id="3"/>
    </w:p>
    <w:p w14:paraId="2EC6C03A" w14:textId="2F41FEDD" w:rsidR="009031B2" w:rsidRPr="009031B2" w:rsidRDefault="009031B2" w:rsidP="009031B2">
      <w:pPr>
        <w:rPr>
          <w:rFonts w:cstheme="minorHAnsi"/>
          <w:sz w:val="24"/>
          <w:szCs w:val="24"/>
          <w:lang w:eastAsia="da-DK"/>
        </w:rPr>
      </w:pPr>
      <w:r w:rsidRPr="009031B2">
        <w:rPr>
          <w:rFonts w:cstheme="minorHAnsi"/>
          <w:sz w:val="24"/>
          <w:szCs w:val="24"/>
          <w:lang w:eastAsia="da-DK"/>
        </w:rPr>
        <w:t>Alle undervisere på Varde Handelsskole og Handelsgymnasium lever op til de af Undervisningsministeriet fastsatte krav til lærerkvalifikationer. Skolen afsætter hvert år ressourcer til kompetenceudvikling i lærergruppen bl.a. med henblik på at afprøve nye pædagogiske metoder og værktøjer</w:t>
      </w:r>
      <w:r w:rsidR="004165FF">
        <w:rPr>
          <w:rFonts w:cstheme="minorHAnsi"/>
          <w:sz w:val="24"/>
          <w:szCs w:val="24"/>
          <w:lang w:eastAsia="da-DK"/>
        </w:rPr>
        <w:t>.</w:t>
      </w:r>
    </w:p>
    <w:p w14:paraId="19C95002" w14:textId="6AA32DD5" w:rsidR="009031B2" w:rsidRPr="009031B2" w:rsidRDefault="009031B2" w:rsidP="009031B2">
      <w:pPr>
        <w:rPr>
          <w:rFonts w:cstheme="minorHAnsi"/>
          <w:sz w:val="24"/>
          <w:szCs w:val="24"/>
          <w:lang w:eastAsia="da-DK"/>
        </w:rPr>
      </w:pPr>
      <w:r w:rsidRPr="009031B2">
        <w:rPr>
          <w:rFonts w:cstheme="minorHAnsi"/>
          <w:sz w:val="24"/>
          <w:szCs w:val="24"/>
          <w:lang w:eastAsia="da-DK"/>
        </w:rPr>
        <w:t xml:space="preserve">Der afholdes hvert år pædagogiske temadage for alle </w:t>
      </w:r>
      <w:r>
        <w:rPr>
          <w:rFonts w:cstheme="minorHAnsi"/>
          <w:sz w:val="24"/>
          <w:szCs w:val="24"/>
          <w:lang w:eastAsia="da-DK"/>
        </w:rPr>
        <w:t>undervisere</w:t>
      </w:r>
      <w:r w:rsidRPr="009031B2">
        <w:rPr>
          <w:rFonts w:cstheme="minorHAnsi"/>
          <w:sz w:val="24"/>
          <w:szCs w:val="24"/>
          <w:lang w:eastAsia="da-DK"/>
        </w:rPr>
        <w:t xml:space="preserve">, ligesom pædagogiske indsatsområder for den enkelte </w:t>
      </w:r>
      <w:r>
        <w:rPr>
          <w:rFonts w:cstheme="minorHAnsi"/>
          <w:sz w:val="24"/>
          <w:szCs w:val="24"/>
          <w:lang w:eastAsia="da-DK"/>
        </w:rPr>
        <w:t>underviser</w:t>
      </w:r>
      <w:r w:rsidRPr="009031B2">
        <w:rPr>
          <w:rFonts w:cstheme="minorHAnsi"/>
          <w:sz w:val="24"/>
          <w:szCs w:val="24"/>
          <w:lang w:eastAsia="da-DK"/>
        </w:rPr>
        <w:t xml:space="preserve"> drøftes i forbindelse med medarbejder- og teamudviklingssamtale jf. skolens personalepolitik. Den faglige/pædagogiske udvikling sikres gennem fokus fra ledelsen samt gennem faggrupper, der endvidere har ansvaret for at følge udvikling af fagområdets materialer.</w:t>
      </w:r>
    </w:p>
    <w:p w14:paraId="5B0F1585" w14:textId="3DC8A3C3" w:rsidR="009031B2" w:rsidRDefault="009031B2" w:rsidP="009031B2">
      <w:pPr>
        <w:rPr>
          <w:rFonts w:cstheme="minorHAnsi"/>
          <w:sz w:val="24"/>
          <w:szCs w:val="24"/>
          <w:lang w:eastAsia="da-DK"/>
        </w:rPr>
      </w:pPr>
      <w:r w:rsidRPr="009031B2">
        <w:rPr>
          <w:rFonts w:cstheme="minorHAnsi"/>
          <w:sz w:val="24"/>
          <w:szCs w:val="24"/>
          <w:lang w:eastAsia="da-DK"/>
        </w:rPr>
        <w:t xml:space="preserve">Der afholdes målrettet efteruddannelse, ligesom der afholdes fællesmøder </w:t>
      </w:r>
      <w:r w:rsidR="0081255A">
        <w:rPr>
          <w:rFonts w:cstheme="minorHAnsi"/>
          <w:sz w:val="24"/>
          <w:szCs w:val="24"/>
          <w:lang w:eastAsia="da-DK"/>
        </w:rPr>
        <w:t>for alle undervisere på EUD</w:t>
      </w:r>
      <w:r w:rsidRPr="009031B2">
        <w:rPr>
          <w:rFonts w:cstheme="minorHAnsi"/>
          <w:sz w:val="24"/>
          <w:szCs w:val="24"/>
          <w:lang w:eastAsia="da-DK"/>
        </w:rPr>
        <w:t>. Formålet med dette er dels at skabe et netværk, hvori man kan dyrke videndeling på tværs af personer og uddannelsesinstitutioner. Dels skabes grobund for en fortsat udvikling af det faglige indhold i fagene samt en løbende forandring af læringsmetoder. Således sikres til stadighed en læring, som er i takt med eller måske lidt forud for det omgivende samfunds samarbejds- og organisationsmodeller.</w:t>
      </w:r>
    </w:p>
    <w:p w14:paraId="03704B5C" w14:textId="45FABE8B" w:rsidR="006C0808" w:rsidRDefault="006C0808" w:rsidP="006C0808">
      <w:pPr>
        <w:pStyle w:val="Overskrift1"/>
        <w:rPr>
          <w:lang w:eastAsia="da-DK"/>
        </w:rPr>
      </w:pPr>
      <w:bookmarkStart w:id="4" w:name="_Toc87430302"/>
      <w:r>
        <w:rPr>
          <w:lang w:eastAsia="da-DK"/>
        </w:rPr>
        <w:t>Fysiske rammer og udstyr</w:t>
      </w:r>
      <w:bookmarkEnd w:id="4"/>
    </w:p>
    <w:p w14:paraId="21D80BD5" w14:textId="2E5C8341" w:rsidR="00543B7C" w:rsidRPr="006C0808" w:rsidRDefault="006C0808" w:rsidP="006C0808">
      <w:pPr>
        <w:rPr>
          <w:rFonts w:cstheme="minorHAnsi"/>
          <w:sz w:val="24"/>
          <w:szCs w:val="24"/>
          <w:lang w:eastAsia="da-DK"/>
        </w:rPr>
      </w:pPr>
      <w:r w:rsidRPr="006C0808">
        <w:rPr>
          <w:rFonts w:cstheme="minorHAnsi"/>
          <w:sz w:val="24"/>
          <w:szCs w:val="24"/>
          <w:lang w:eastAsia="da-DK"/>
        </w:rPr>
        <w:t xml:space="preserve">Skolen skal være et fagligt og socialt godt sted at være, og skolens fysiske rammer vurderes en gang om året af eleverne i en evaluering af undervisningsmiljøet, som offentliggøres på skolens hjemmeside </w:t>
      </w:r>
      <w:hyperlink r:id="rId10" w:history="1">
        <w:r w:rsidR="00543B7C" w:rsidRPr="00543B7C">
          <w:rPr>
            <w:rStyle w:val="Hyperlink"/>
            <w:rFonts w:cstheme="minorHAnsi"/>
            <w:sz w:val="24"/>
            <w:szCs w:val="24"/>
            <w:lang w:eastAsia="da-DK"/>
          </w:rPr>
          <w:t>www.vardehs.dk</w:t>
        </w:r>
      </w:hyperlink>
      <w:r w:rsidR="00543B7C">
        <w:rPr>
          <w:rFonts w:cstheme="minorHAnsi"/>
          <w:sz w:val="24"/>
          <w:szCs w:val="24"/>
          <w:lang w:eastAsia="da-DK"/>
        </w:rPr>
        <w:t xml:space="preserve"> </w:t>
      </w:r>
    </w:p>
    <w:p w14:paraId="63C8534E" w14:textId="255303FF" w:rsidR="006C0808" w:rsidRPr="006C0808" w:rsidRDefault="006C0808" w:rsidP="006C0808">
      <w:pPr>
        <w:rPr>
          <w:rFonts w:cstheme="minorHAnsi"/>
          <w:sz w:val="24"/>
          <w:szCs w:val="24"/>
          <w:lang w:eastAsia="da-DK"/>
        </w:rPr>
      </w:pPr>
      <w:r w:rsidRPr="006C0808">
        <w:rPr>
          <w:rFonts w:cstheme="minorHAnsi"/>
          <w:sz w:val="24"/>
          <w:szCs w:val="24"/>
          <w:lang w:eastAsia="da-DK"/>
        </w:rPr>
        <w:t>Skolen lægger vægt på anvendelse af IT i undervisningen.</w:t>
      </w:r>
    </w:p>
    <w:p w14:paraId="1730BD17" w14:textId="5288C765" w:rsidR="006C0808" w:rsidRPr="006C0808" w:rsidRDefault="006C0808" w:rsidP="006C0808">
      <w:pPr>
        <w:rPr>
          <w:rFonts w:cstheme="minorHAnsi"/>
          <w:sz w:val="24"/>
          <w:szCs w:val="24"/>
          <w:lang w:eastAsia="da-DK"/>
        </w:rPr>
      </w:pPr>
      <w:r w:rsidRPr="006C0808">
        <w:rPr>
          <w:rFonts w:cstheme="minorHAnsi"/>
          <w:sz w:val="24"/>
          <w:szCs w:val="24"/>
          <w:lang w:eastAsia="da-DK"/>
        </w:rPr>
        <w:t>Skolen har trådløst netværk, så der overalt på skolen kan hentes data til brug i undervisningen. Eleverne har mulighed for at medbringe deres egen bærbare PC, som skolen tilbyder at sætte op til at gå på det trådløse netværk</w:t>
      </w:r>
      <w:r w:rsidR="00543B7C">
        <w:rPr>
          <w:rFonts w:cstheme="minorHAnsi"/>
          <w:sz w:val="24"/>
          <w:szCs w:val="24"/>
          <w:lang w:eastAsia="da-DK"/>
        </w:rPr>
        <w:t xml:space="preserve"> og bruge de tilknyttede ressourcer</w:t>
      </w:r>
      <w:r w:rsidRPr="006C0808">
        <w:rPr>
          <w:rFonts w:cstheme="minorHAnsi"/>
          <w:sz w:val="24"/>
          <w:szCs w:val="24"/>
          <w:lang w:eastAsia="da-DK"/>
        </w:rPr>
        <w:t>.</w:t>
      </w:r>
    </w:p>
    <w:p w14:paraId="0508A9B9" w14:textId="645647D4" w:rsidR="006C0808" w:rsidRPr="006C0808" w:rsidRDefault="006C0808" w:rsidP="006C0808">
      <w:pPr>
        <w:rPr>
          <w:rFonts w:cstheme="minorHAnsi"/>
          <w:sz w:val="24"/>
          <w:szCs w:val="24"/>
          <w:lang w:eastAsia="da-DK"/>
        </w:rPr>
      </w:pPr>
      <w:r w:rsidRPr="006C0808">
        <w:rPr>
          <w:rFonts w:cstheme="minorHAnsi"/>
          <w:sz w:val="24"/>
          <w:szCs w:val="24"/>
          <w:lang w:eastAsia="da-DK"/>
        </w:rPr>
        <w:t>Med hensyn til de fysiske rammer, skal skolen fremstå vedligeholdt og velholdt.</w:t>
      </w:r>
    </w:p>
    <w:p w14:paraId="6C107576" w14:textId="1C03C5E0" w:rsidR="00827BBE" w:rsidRDefault="00C57C70" w:rsidP="00C57C70">
      <w:pPr>
        <w:pStyle w:val="Overskrift1"/>
      </w:pPr>
      <w:bookmarkStart w:id="5" w:name="_Toc87430303"/>
      <w:r>
        <w:t>Praktiske oplysninger</w:t>
      </w:r>
      <w:bookmarkEnd w:id="5"/>
      <w:r>
        <w:t xml:space="preserve"> </w:t>
      </w:r>
    </w:p>
    <w:p w14:paraId="665D86AF" w14:textId="0F80E4CB" w:rsidR="00C57C70" w:rsidRPr="00DF6382" w:rsidRDefault="00C57C70" w:rsidP="001266EC">
      <w:pPr>
        <w:tabs>
          <w:tab w:val="left" w:pos="3570"/>
        </w:tabs>
        <w:rPr>
          <w:i/>
          <w:iCs/>
          <w:sz w:val="24"/>
          <w:szCs w:val="24"/>
        </w:rPr>
      </w:pPr>
      <w:r w:rsidRPr="001E1E97">
        <w:rPr>
          <w:sz w:val="24"/>
          <w:szCs w:val="24"/>
        </w:rPr>
        <w:t xml:space="preserve">Indenfor hovedområdet </w:t>
      </w:r>
      <w:r w:rsidRPr="001E1E97">
        <w:rPr>
          <w:b/>
          <w:bCs/>
          <w:sz w:val="24"/>
          <w:szCs w:val="24"/>
        </w:rPr>
        <w:t>Kontor, Handels og Forretningsservice</w:t>
      </w:r>
      <w:r w:rsidRPr="001E1E97">
        <w:rPr>
          <w:sz w:val="24"/>
          <w:szCs w:val="24"/>
        </w:rPr>
        <w:t xml:space="preserve"> udbyder </w:t>
      </w:r>
      <w:r w:rsidR="009954FE">
        <w:rPr>
          <w:sz w:val="24"/>
          <w:szCs w:val="24"/>
        </w:rPr>
        <w:t>Varde Handelsskole og Handelsgymnasium</w:t>
      </w:r>
      <w:r w:rsidRPr="001E1E97">
        <w:rPr>
          <w:sz w:val="24"/>
          <w:szCs w:val="24"/>
        </w:rPr>
        <w:t xml:space="preserve"> merkantile erhvervsuddannelser bestående af grundforløbets 1. del og grundforløbets 2. del. Grundforløbet foregår på skolen og efterfølges af et hovedforløb – bestående af elevtid i en virksomhed</w:t>
      </w:r>
      <w:r w:rsidR="00A2349A">
        <w:rPr>
          <w:sz w:val="24"/>
          <w:szCs w:val="24"/>
        </w:rPr>
        <w:t xml:space="preserve"> suppleret med skoleophold.</w:t>
      </w:r>
      <w:r w:rsidRPr="001E1E97">
        <w:rPr>
          <w:sz w:val="24"/>
          <w:szCs w:val="24"/>
        </w:rPr>
        <w:t xml:space="preserve"> </w:t>
      </w:r>
    </w:p>
    <w:p w14:paraId="3E99B47D" w14:textId="4659C938" w:rsidR="00B32BC2" w:rsidRPr="001E1E97" w:rsidRDefault="009954FE" w:rsidP="001266EC">
      <w:pPr>
        <w:tabs>
          <w:tab w:val="left" w:pos="3570"/>
        </w:tabs>
        <w:rPr>
          <w:sz w:val="24"/>
          <w:szCs w:val="24"/>
        </w:rPr>
      </w:pPr>
      <w:r>
        <w:rPr>
          <w:sz w:val="24"/>
          <w:szCs w:val="24"/>
        </w:rPr>
        <w:t>Varde Handelsskole og Handelsgymnasium</w:t>
      </w:r>
      <w:r w:rsidR="00B32BC2" w:rsidRPr="001E1E97">
        <w:rPr>
          <w:sz w:val="24"/>
          <w:szCs w:val="24"/>
        </w:rPr>
        <w:t xml:space="preserve"> udbyder Grundforløb</w:t>
      </w:r>
      <w:r w:rsidR="00D64567">
        <w:rPr>
          <w:sz w:val="24"/>
          <w:szCs w:val="24"/>
        </w:rPr>
        <w:t>ets 1. og 2. del.</w:t>
      </w:r>
    </w:p>
    <w:p w14:paraId="72FA52EB" w14:textId="3D4831D2" w:rsidR="00C57C70" w:rsidRPr="001E1E97" w:rsidRDefault="00C57C70" w:rsidP="001266EC">
      <w:pPr>
        <w:tabs>
          <w:tab w:val="left" w:pos="3570"/>
        </w:tabs>
        <w:rPr>
          <w:sz w:val="24"/>
          <w:szCs w:val="24"/>
        </w:rPr>
      </w:pPr>
      <w:r w:rsidRPr="001E1E97">
        <w:rPr>
          <w:sz w:val="24"/>
          <w:szCs w:val="24"/>
        </w:rPr>
        <w:t>Grundforløbe</w:t>
      </w:r>
      <w:r w:rsidR="00B32BC2" w:rsidRPr="001E1E97">
        <w:rPr>
          <w:sz w:val="24"/>
          <w:szCs w:val="24"/>
        </w:rPr>
        <w:t>ne</w:t>
      </w:r>
      <w:r w:rsidRPr="001E1E97">
        <w:rPr>
          <w:sz w:val="24"/>
          <w:szCs w:val="24"/>
        </w:rPr>
        <w:t xml:space="preserve"> skal sikre, at eleverne opnår erhvervsfaglige, almene og personlige kvalifikationer med henblik på at fortsætte i et hovedforløb, og at de opfylder de faglige overgangskrav, der er knyttet til de enkelte hovedforløb inden for handel-, detail- og eventuddannelserne.</w:t>
      </w:r>
    </w:p>
    <w:p w14:paraId="334BE6B1" w14:textId="38189412" w:rsidR="00C57C70" w:rsidRPr="001E1E97" w:rsidRDefault="00C57C70" w:rsidP="001266EC">
      <w:pPr>
        <w:tabs>
          <w:tab w:val="left" w:pos="3570"/>
        </w:tabs>
        <w:rPr>
          <w:sz w:val="24"/>
          <w:szCs w:val="24"/>
        </w:rPr>
      </w:pPr>
      <w:r w:rsidRPr="001E1E97">
        <w:rPr>
          <w:sz w:val="24"/>
          <w:szCs w:val="24"/>
        </w:rPr>
        <w:t>En erhvervsuddannelse kan tages som EUD eller EUX. EUX er en erhvervsuddannelse med gymnasial eksamen, der giver mulighed for videreuddannelse</w:t>
      </w:r>
      <w:r w:rsidR="00DF6382">
        <w:rPr>
          <w:sz w:val="24"/>
          <w:szCs w:val="24"/>
        </w:rPr>
        <w:t>;</w:t>
      </w:r>
      <w:r w:rsidRPr="001E1E97">
        <w:rPr>
          <w:sz w:val="24"/>
          <w:szCs w:val="24"/>
        </w:rPr>
        <w:t xml:space="preserve"> også benævnt den erhvervsfaglige studentereksamen.</w:t>
      </w:r>
    </w:p>
    <w:p w14:paraId="355A2F22" w14:textId="7D895397" w:rsidR="00AF289E" w:rsidRPr="001E1E97" w:rsidRDefault="00AF289E" w:rsidP="001266EC">
      <w:pPr>
        <w:tabs>
          <w:tab w:val="left" w:pos="3570"/>
        </w:tabs>
        <w:rPr>
          <w:sz w:val="24"/>
          <w:szCs w:val="24"/>
        </w:rPr>
      </w:pPr>
      <w:r w:rsidRPr="001E1E97">
        <w:rPr>
          <w:sz w:val="24"/>
          <w:szCs w:val="24"/>
        </w:rPr>
        <w:t xml:space="preserve">Uddannelsesforløbene følger Bekendtgørelserne om: </w:t>
      </w:r>
    </w:p>
    <w:p w14:paraId="29D29346" w14:textId="392A07DC" w:rsidR="00AF289E" w:rsidRPr="001E1E97" w:rsidRDefault="00AF289E" w:rsidP="00AF289E">
      <w:pPr>
        <w:pStyle w:val="Listeafsnit"/>
        <w:numPr>
          <w:ilvl w:val="0"/>
          <w:numId w:val="4"/>
        </w:numPr>
        <w:tabs>
          <w:tab w:val="left" w:pos="3570"/>
        </w:tabs>
        <w:ind w:left="426"/>
        <w:rPr>
          <w:sz w:val="24"/>
          <w:szCs w:val="24"/>
        </w:rPr>
      </w:pPr>
      <w:r w:rsidRPr="001E1E97">
        <w:rPr>
          <w:sz w:val="24"/>
          <w:szCs w:val="24"/>
        </w:rPr>
        <w:t>Detailhandelsuddannelsen med specialer (BEK nr</w:t>
      </w:r>
      <w:r w:rsidR="00970451">
        <w:rPr>
          <w:sz w:val="24"/>
          <w:szCs w:val="24"/>
        </w:rPr>
        <w:t>.</w:t>
      </w:r>
      <w:r w:rsidRPr="001E1E97">
        <w:rPr>
          <w:sz w:val="24"/>
          <w:szCs w:val="24"/>
        </w:rPr>
        <w:t xml:space="preserve"> 367 af 09/03/2021)</w:t>
      </w:r>
    </w:p>
    <w:p w14:paraId="287C108B" w14:textId="1C7C67ED" w:rsidR="00AF289E" w:rsidRPr="001E1E97" w:rsidRDefault="00AF289E" w:rsidP="00AF289E">
      <w:pPr>
        <w:pStyle w:val="Listeafsnit"/>
        <w:numPr>
          <w:ilvl w:val="0"/>
          <w:numId w:val="4"/>
        </w:numPr>
        <w:tabs>
          <w:tab w:val="left" w:pos="3570"/>
        </w:tabs>
        <w:ind w:left="426"/>
        <w:rPr>
          <w:sz w:val="24"/>
          <w:szCs w:val="24"/>
        </w:rPr>
      </w:pPr>
      <w:r w:rsidRPr="001E1E97">
        <w:rPr>
          <w:sz w:val="24"/>
          <w:szCs w:val="24"/>
        </w:rPr>
        <w:lastRenderedPageBreak/>
        <w:t>Handelsuddannelsen med specialer (BEK nr</w:t>
      </w:r>
      <w:r w:rsidR="00970451">
        <w:rPr>
          <w:sz w:val="24"/>
          <w:szCs w:val="24"/>
        </w:rPr>
        <w:t>.</w:t>
      </w:r>
      <w:r w:rsidRPr="001E1E97">
        <w:rPr>
          <w:sz w:val="24"/>
          <w:szCs w:val="24"/>
        </w:rPr>
        <w:t xml:space="preserve"> 368 af 09/03/2021) </w:t>
      </w:r>
    </w:p>
    <w:p w14:paraId="47C0BB7B" w14:textId="6BABC33D" w:rsidR="00AF289E" w:rsidRPr="001E1E97" w:rsidRDefault="00AF289E" w:rsidP="00AF289E">
      <w:pPr>
        <w:pStyle w:val="Listeafsnit"/>
        <w:numPr>
          <w:ilvl w:val="0"/>
          <w:numId w:val="4"/>
        </w:numPr>
        <w:tabs>
          <w:tab w:val="left" w:pos="3570"/>
        </w:tabs>
        <w:ind w:left="426"/>
        <w:rPr>
          <w:sz w:val="24"/>
          <w:szCs w:val="24"/>
        </w:rPr>
      </w:pPr>
      <w:r w:rsidRPr="001E1E97">
        <w:rPr>
          <w:sz w:val="24"/>
          <w:szCs w:val="24"/>
        </w:rPr>
        <w:t>Erhvervsuddannelsen til eventkoordinator (BEK nr</w:t>
      </w:r>
      <w:r w:rsidR="00970451">
        <w:rPr>
          <w:sz w:val="24"/>
          <w:szCs w:val="24"/>
        </w:rPr>
        <w:t>.</w:t>
      </w:r>
      <w:r w:rsidRPr="001E1E97">
        <w:rPr>
          <w:sz w:val="24"/>
          <w:szCs w:val="24"/>
        </w:rPr>
        <w:t xml:space="preserve"> 420 af 15/04/2020) </w:t>
      </w:r>
    </w:p>
    <w:p w14:paraId="46FF5784" w14:textId="38DF6EED" w:rsidR="0042053F" w:rsidRPr="0042053F" w:rsidRDefault="0042053F" w:rsidP="00212A87">
      <w:pPr>
        <w:pStyle w:val="Overskrift1"/>
        <w:rPr>
          <w:sz w:val="24"/>
          <w:szCs w:val="24"/>
        </w:rPr>
      </w:pPr>
      <w:bookmarkStart w:id="6" w:name="_Toc87430304"/>
      <w:r>
        <w:t>Adgangskrav ved optagelse til grundforløbets 1. del</w:t>
      </w:r>
      <w:bookmarkEnd w:id="6"/>
    </w:p>
    <w:p w14:paraId="4CCD4F4D" w14:textId="43DA2FF2" w:rsidR="0042053F" w:rsidRPr="0042053F" w:rsidRDefault="0042053F" w:rsidP="0042053F">
      <w:pPr>
        <w:shd w:val="clear" w:color="auto" w:fill="FFFFFF"/>
        <w:spacing w:after="0" w:line="240" w:lineRule="auto"/>
        <w:textAlignment w:val="baseline"/>
        <w:rPr>
          <w:sz w:val="24"/>
          <w:szCs w:val="24"/>
        </w:rPr>
      </w:pPr>
      <w:r w:rsidRPr="0042053F">
        <w:rPr>
          <w:sz w:val="24"/>
          <w:szCs w:val="24"/>
        </w:rPr>
        <w:t xml:space="preserve">Hvis </w:t>
      </w:r>
      <w:r w:rsidR="00A22003">
        <w:rPr>
          <w:sz w:val="24"/>
          <w:szCs w:val="24"/>
        </w:rPr>
        <w:t>eleven</w:t>
      </w:r>
      <w:r w:rsidRPr="0042053F">
        <w:rPr>
          <w:sz w:val="24"/>
          <w:szCs w:val="24"/>
        </w:rPr>
        <w:t xml:space="preserve"> skal i gang med en erhvervsuddannelse direkte efter 9. klasse eller 10. klasse, skal </w:t>
      </w:r>
      <w:r w:rsidR="00A22003">
        <w:rPr>
          <w:sz w:val="24"/>
          <w:szCs w:val="24"/>
        </w:rPr>
        <w:t>eleven</w:t>
      </w:r>
      <w:r w:rsidRPr="0042053F">
        <w:rPr>
          <w:sz w:val="24"/>
          <w:szCs w:val="24"/>
        </w:rPr>
        <w:t xml:space="preserve"> starte på grundforløbets 1. del.</w:t>
      </w:r>
    </w:p>
    <w:p w14:paraId="7B680979" w14:textId="18EE53A4" w:rsidR="0042053F" w:rsidRPr="0042053F" w:rsidRDefault="00A22003" w:rsidP="0042053F">
      <w:pPr>
        <w:shd w:val="clear" w:color="auto" w:fill="FFFFFF"/>
        <w:spacing w:after="0" w:line="240" w:lineRule="auto"/>
        <w:textAlignment w:val="baseline"/>
        <w:rPr>
          <w:sz w:val="24"/>
          <w:szCs w:val="24"/>
        </w:rPr>
      </w:pPr>
      <w:r>
        <w:rPr>
          <w:sz w:val="24"/>
          <w:szCs w:val="24"/>
        </w:rPr>
        <w:t>Eleven</w:t>
      </w:r>
      <w:r w:rsidR="0042053F" w:rsidRPr="0042053F">
        <w:rPr>
          <w:sz w:val="24"/>
          <w:szCs w:val="24"/>
        </w:rPr>
        <w:t xml:space="preserve"> kan søge optagelse til grundforløbets 1. del til påbegyndelse senest i august måned i det andet år efter </w:t>
      </w:r>
      <w:r>
        <w:rPr>
          <w:sz w:val="24"/>
          <w:szCs w:val="24"/>
        </w:rPr>
        <w:t>eleven</w:t>
      </w:r>
      <w:r w:rsidR="0042053F" w:rsidRPr="0042053F">
        <w:rPr>
          <w:sz w:val="24"/>
          <w:szCs w:val="24"/>
        </w:rPr>
        <w:t xml:space="preserve"> har afsluttet undervisningen i henholdsvis 9. eller 10. klasse. </w:t>
      </w:r>
    </w:p>
    <w:p w14:paraId="61405241" w14:textId="77777777" w:rsidR="0042053F" w:rsidRPr="0042053F" w:rsidRDefault="0042053F" w:rsidP="0042053F">
      <w:pPr>
        <w:shd w:val="clear" w:color="auto" w:fill="FFFFFF"/>
        <w:spacing w:after="0" w:line="240" w:lineRule="auto"/>
        <w:textAlignment w:val="baseline"/>
        <w:rPr>
          <w:sz w:val="24"/>
          <w:szCs w:val="24"/>
        </w:rPr>
      </w:pPr>
    </w:p>
    <w:p w14:paraId="7BA065A5" w14:textId="37F3903C" w:rsidR="0042053F" w:rsidRPr="0042053F" w:rsidRDefault="00A22003" w:rsidP="0042053F">
      <w:pPr>
        <w:shd w:val="clear" w:color="auto" w:fill="FFFFFF"/>
        <w:spacing w:after="0" w:line="240" w:lineRule="auto"/>
        <w:textAlignment w:val="baseline"/>
        <w:rPr>
          <w:sz w:val="24"/>
          <w:szCs w:val="24"/>
        </w:rPr>
      </w:pPr>
      <w:r>
        <w:rPr>
          <w:sz w:val="24"/>
          <w:szCs w:val="24"/>
        </w:rPr>
        <w:t>Eleven</w:t>
      </w:r>
      <w:r w:rsidR="0042053F" w:rsidRPr="0042053F">
        <w:rPr>
          <w:sz w:val="24"/>
          <w:szCs w:val="24"/>
        </w:rPr>
        <w:t xml:space="preserve"> skal:</w:t>
      </w:r>
    </w:p>
    <w:p w14:paraId="53686992" w14:textId="382D7976" w:rsidR="0042053F" w:rsidRPr="0042053F" w:rsidRDefault="0042053F" w:rsidP="0042053F">
      <w:pPr>
        <w:numPr>
          <w:ilvl w:val="0"/>
          <w:numId w:val="10"/>
        </w:numPr>
        <w:shd w:val="clear" w:color="auto" w:fill="FFFFFF"/>
        <w:spacing w:after="0" w:line="240" w:lineRule="auto"/>
        <w:textAlignment w:val="baseline"/>
        <w:rPr>
          <w:sz w:val="24"/>
          <w:szCs w:val="24"/>
        </w:rPr>
      </w:pPr>
      <w:r w:rsidRPr="0042053F">
        <w:rPr>
          <w:sz w:val="24"/>
          <w:szCs w:val="24"/>
        </w:rPr>
        <w:t>have bestået folkeskolens afgangseksamen</w:t>
      </w:r>
    </w:p>
    <w:p w14:paraId="67A6DEFA" w14:textId="77777777" w:rsidR="0042053F" w:rsidRPr="0042053F" w:rsidRDefault="0042053F" w:rsidP="0042053F">
      <w:pPr>
        <w:numPr>
          <w:ilvl w:val="0"/>
          <w:numId w:val="10"/>
        </w:numPr>
        <w:shd w:val="clear" w:color="auto" w:fill="FFFFFF"/>
        <w:spacing w:after="0" w:line="240" w:lineRule="auto"/>
        <w:textAlignment w:val="baseline"/>
        <w:rPr>
          <w:sz w:val="24"/>
          <w:szCs w:val="24"/>
        </w:rPr>
      </w:pPr>
      <w:r w:rsidRPr="0042053F">
        <w:rPr>
          <w:sz w:val="24"/>
          <w:szCs w:val="24"/>
        </w:rPr>
        <w:t>have et karaktergennemsnit på mindst 2,0 i dansk (skriftlig og mundtlig) ved folkeskolens afgangseksamen eller 10. klasseprøver - eller et tilsvarende resultat ved tilsvarende prøve.</w:t>
      </w:r>
    </w:p>
    <w:p w14:paraId="07C50DF7" w14:textId="118BCCB0" w:rsidR="0042053F" w:rsidRPr="0042053F" w:rsidRDefault="0042053F" w:rsidP="0042053F">
      <w:pPr>
        <w:numPr>
          <w:ilvl w:val="0"/>
          <w:numId w:val="10"/>
        </w:numPr>
        <w:shd w:val="clear" w:color="auto" w:fill="FFFFFF"/>
        <w:spacing w:after="0" w:line="240" w:lineRule="auto"/>
        <w:textAlignment w:val="baseline"/>
        <w:rPr>
          <w:sz w:val="24"/>
          <w:szCs w:val="24"/>
        </w:rPr>
      </w:pPr>
      <w:r w:rsidRPr="0042053F">
        <w:rPr>
          <w:sz w:val="24"/>
          <w:szCs w:val="24"/>
        </w:rPr>
        <w:t>have mindst 2,0 i gennemsnit af karaktererne i matematik enten ved 9. klasseprøven (skriftligt) eller ved 10. klasseprøverne (skriftlig og mundtlig) - eller et tilsvarende resultat ved tilsvarende prøve</w:t>
      </w:r>
    </w:p>
    <w:p w14:paraId="2DB57AD9" w14:textId="77777777" w:rsidR="0042053F" w:rsidRPr="0042053F" w:rsidRDefault="0042053F" w:rsidP="0042053F">
      <w:pPr>
        <w:numPr>
          <w:ilvl w:val="0"/>
          <w:numId w:val="10"/>
        </w:numPr>
        <w:shd w:val="clear" w:color="auto" w:fill="FFFFFF"/>
        <w:spacing w:after="0" w:line="240" w:lineRule="auto"/>
        <w:textAlignment w:val="baseline"/>
        <w:rPr>
          <w:sz w:val="24"/>
          <w:szCs w:val="24"/>
        </w:rPr>
      </w:pPr>
      <w:r w:rsidRPr="0042053F">
        <w:rPr>
          <w:sz w:val="24"/>
          <w:szCs w:val="24"/>
        </w:rPr>
        <w:t>være vurderet uddannelsesparat ved afslutningen af henholdsvis 9. eller 10. klasse og</w:t>
      </w:r>
    </w:p>
    <w:p w14:paraId="2636A090" w14:textId="3A3B572B" w:rsidR="0042053F" w:rsidRDefault="0042053F" w:rsidP="0042053F">
      <w:pPr>
        <w:numPr>
          <w:ilvl w:val="0"/>
          <w:numId w:val="10"/>
        </w:numPr>
        <w:shd w:val="clear" w:color="auto" w:fill="FFFFFF"/>
        <w:spacing w:after="0" w:line="240" w:lineRule="auto"/>
        <w:textAlignment w:val="baseline"/>
        <w:rPr>
          <w:rFonts w:eastAsia="Times New Roman" w:cstheme="minorHAnsi"/>
          <w:color w:val="4A4A4A"/>
          <w:spacing w:val="5"/>
          <w:sz w:val="24"/>
          <w:szCs w:val="24"/>
          <w:lang w:eastAsia="da-DK"/>
        </w:rPr>
      </w:pPr>
      <w:r w:rsidRPr="0042053F">
        <w:rPr>
          <w:sz w:val="24"/>
          <w:szCs w:val="24"/>
        </w:rPr>
        <w:t xml:space="preserve">have </w:t>
      </w:r>
      <w:r w:rsidRPr="00A2349A">
        <w:rPr>
          <w:sz w:val="24"/>
          <w:szCs w:val="24"/>
        </w:rPr>
        <w:t xml:space="preserve">indsendt </w:t>
      </w:r>
      <w:r w:rsidR="007839CC" w:rsidRPr="00A2349A">
        <w:rPr>
          <w:sz w:val="24"/>
          <w:szCs w:val="24"/>
        </w:rPr>
        <w:t>sin</w:t>
      </w:r>
      <w:r w:rsidRPr="00A2349A">
        <w:rPr>
          <w:sz w:val="24"/>
          <w:szCs w:val="24"/>
        </w:rPr>
        <w:t xml:space="preserve"> studievalgs</w:t>
      </w:r>
      <w:r w:rsidRPr="0042053F">
        <w:rPr>
          <w:sz w:val="24"/>
          <w:szCs w:val="24"/>
        </w:rPr>
        <w:t>-porte folio</w:t>
      </w:r>
    </w:p>
    <w:p w14:paraId="18BA83F7" w14:textId="77777777" w:rsidR="0042053F" w:rsidRPr="0042053F" w:rsidRDefault="0042053F" w:rsidP="0042053F">
      <w:pPr>
        <w:shd w:val="clear" w:color="auto" w:fill="FFFFFF"/>
        <w:spacing w:after="0" w:line="240" w:lineRule="auto"/>
        <w:ind w:left="720"/>
        <w:textAlignment w:val="baseline"/>
        <w:rPr>
          <w:rFonts w:eastAsia="Times New Roman" w:cstheme="minorHAnsi"/>
          <w:color w:val="4A4A4A"/>
          <w:spacing w:val="5"/>
          <w:sz w:val="24"/>
          <w:szCs w:val="24"/>
          <w:lang w:eastAsia="da-DK"/>
        </w:rPr>
      </w:pPr>
    </w:p>
    <w:p w14:paraId="4665516E" w14:textId="35617AD3" w:rsidR="0042053F" w:rsidRPr="0042053F" w:rsidRDefault="00A22003" w:rsidP="0042053F">
      <w:pPr>
        <w:shd w:val="clear" w:color="auto" w:fill="FFFFFF"/>
        <w:spacing w:after="0" w:line="240" w:lineRule="auto"/>
        <w:textAlignment w:val="baseline"/>
        <w:rPr>
          <w:sz w:val="24"/>
          <w:szCs w:val="24"/>
        </w:rPr>
      </w:pPr>
      <w:r>
        <w:rPr>
          <w:sz w:val="24"/>
          <w:szCs w:val="24"/>
        </w:rPr>
        <w:t>Eleven:</w:t>
      </w:r>
    </w:p>
    <w:p w14:paraId="3BF84748" w14:textId="716186F8" w:rsidR="00713C82" w:rsidRDefault="00713C82" w:rsidP="0042053F">
      <w:pPr>
        <w:numPr>
          <w:ilvl w:val="0"/>
          <w:numId w:val="11"/>
        </w:numPr>
        <w:shd w:val="clear" w:color="auto" w:fill="FFFFFF"/>
        <w:spacing w:after="0" w:line="240" w:lineRule="auto"/>
        <w:textAlignment w:val="baseline"/>
        <w:rPr>
          <w:sz w:val="24"/>
          <w:szCs w:val="24"/>
        </w:rPr>
      </w:pPr>
      <w:r>
        <w:rPr>
          <w:sz w:val="24"/>
          <w:szCs w:val="24"/>
        </w:rPr>
        <w:t xml:space="preserve">Opfylder </w:t>
      </w:r>
      <w:r w:rsidR="00215BE5">
        <w:rPr>
          <w:sz w:val="24"/>
          <w:szCs w:val="24"/>
        </w:rPr>
        <w:t>eleven</w:t>
      </w:r>
      <w:r>
        <w:rPr>
          <w:sz w:val="24"/>
          <w:szCs w:val="24"/>
        </w:rPr>
        <w:t xml:space="preserve"> ikke karakterkravet, er det muligt at gå til en optagelsesprøve</w:t>
      </w:r>
    </w:p>
    <w:p w14:paraId="37F1B35E" w14:textId="220CE7A6" w:rsidR="0042053F" w:rsidRPr="0042053F" w:rsidRDefault="00215BE5" w:rsidP="0042053F">
      <w:pPr>
        <w:numPr>
          <w:ilvl w:val="0"/>
          <w:numId w:val="11"/>
        </w:numPr>
        <w:shd w:val="clear" w:color="auto" w:fill="FFFFFF"/>
        <w:spacing w:after="0" w:line="240" w:lineRule="auto"/>
        <w:textAlignment w:val="baseline"/>
        <w:rPr>
          <w:sz w:val="24"/>
          <w:szCs w:val="24"/>
        </w:rPr>
      </w:pPr>
      <w:r>
        <w:rPr>
          <w:sz w:val="24"/>
          <w:szCs w:val="24"/>
        </w:rPr>
        <w:t>Eleven</w:t>
      </w:r>
      <w:r w:rsidR="0042053F" w:rsidRPr="0042053F">
        <w:rPr>
          <w:sz w:val="24"/>
          <w:szCs w:val="24"/>
        </w:rPr>
        <w:t xml:space="preserve"> skal have en uddannelsesaftale med en virksomhed, som omfatter grundforløbet</w:t>
      </w:r>
      <w:r w:rsidR="007839CC">
        <w:rPr>
          <w:sz w:val="24"/>
          <w:szCs w:val="24"/>
        </w:rPr>
        <w:t xml:space="preserve">. </w:t>
      </w:r>
      <w:r w:rsidR="0042053F" w:rsidRPr="0042053F">
        <w:rPr>
          <w:sz w:val="24"/>
          <w:szCs w:val="24"/>
        </w:rPr>
        <w:t xml:space="preserve">(Med en uddannelsesaftale springer </w:t>
      </w:r>
      <w:r>
        <w:rPr>
          <w:sz w:val="24"/>
          <w:szCs w:val="24"/>
        </w:rPr>
        <w:t>eleven</w:t>
      </w:r>
      <w:r w:rsidR="0042053F" w:rsidRPr="0042053F">
        <w:rPr>
          <w:sz w:val="24"/>
          <w:szCs w:val="24"/>
        </w:rPr>
        <w:t xml:space="preserve"> grundforløbets 1. del over, medmindre uddannelsesaftalen omfatter denne del af grundforløbet).</w:t>
      </w:r>
    </w:p>
    <w:p w14:paraId="4E7ADEC9" w14:textId="77777777" w:rsidR="0042053F" w:rsidRDefault="0042053F" w:rsidP="0042053F">
      <w:pPr>
        <w:rPr>
          <w:sz w:val="24"/>
          <w:szCs w:val="24"/>
        </w:rPr>
      </w:pPr>
    </w:p>
    <w:p w14:paraId="51A4A7D5" w14:textId="6EAF458C" w:rsidR="0042053F" w:rsidRDefault="0042053F" w:rsidP="00212A87">
      <w:pPr>
        <w:pStyle w:val="Overskrift1"/>
        <w:rPr>
          <w:sz w:val="24"/>
          <w:szCs w:val="24"/>
        </w:rPr>
      </w:pPr>
      <w:bookmarkStart w:id="7" w:name="_Toc87430305"/>
      <w:r>
        <w:t>Adgangskrav ved optagelse til grundforløbets 2. del</w:t>
      </w:r>
      <w:bookmarkEnd w:id="7"/>
    </w:p>
    <w:p w14:paraId="34C7850D" w14:textId="36DF9A29" w:rsidR="0042053F" w:rsidRPr="0042053F" w:rsidRDefault="0042053F" w:rsidP="0042053F">
      <w:pPr>
        <w:shd w:val="clear" w:color="auto" w:fill="FFFFFF"/>
        <w:spacing w:after="0" w:line="240" w:lineRule="auto"/>
        <w:textAlignment w:val="baseline"/>
        <w:rPr>
          <w:sz w:val="24"/>
          <w:szCs w:val="24"/>
        </w:rPr>
      </w:pPr>
      <w:r w:rsidRPr="0042053F">
        <w:rPr>
          <w:sz w:val="24"/>
          <w:szCs w:val="24"/>
        </w:rPr>
        <w:t xml:space="preserve">Hvis </w:t>
      </w:r>
      <w:r w:rsidR="00A22003">
        <w:rPr>
          <w:sz w:val="24"/>
          <w:szCs w:val="24"/>
        </w:rPr>
        <w:t>eleven</w:t>
      </w:r>
      <w:r w:rsidRPr="0042053F">
        <w:rPr>
          <w:sz w:val="24"/>
          <w:szCs w:val="24"/>
        </w:rPr>
        <w:t xml:space="preserve"> skal i gang med en erhvervsuddannelse mere end to år efter </w:t>
      </w:r>
      <w:r w:rsidR="00A22003">
        <w:rPr>
          <w:sz w:val="24"/>
          <w:szCs w:val="24"/>
        </w:rPr>
        <w:t>eleven</w:t>
      </w:r>
      <w:r w:rsidRPr="0042053F">
        <w:rPr>
          <w:sz w:val="24"/>
          <w:szCs w:val="24"/>
        </w:rPr>
        <w:t xml:space="preserve"> har afsluttet 9. eller 10. klasse, skal </w:t>
      </w:r>
      <w:r w:rsidR="00A22003">
        <w:rPr>
          <w:sz w:val="24"/>
          <w:szCs w:val="24"/>
        </w:rPr>
        <w:t>eleven</w:t>
      </w:r>
      <w:r w:rsidRPr="0042053F">
        <w:rPr>
          <w:sz w:val="24"/>
          <w:szCs w:val="24"/>
        </w:rPr>
        <w:t xml:space="preserve"> starte på grundforløbets 2. del</w:t>
      </w:r>
      <w:r w:rsidR="007D0B14">
        <w:rPr>
          <w:sz w:val="24"/>
          <w:szCs w:val="24"/>
        </w:rPr>
        <w:t xml:space="preserve"> og opfylde adgangskravene.</w:t>
      </w:r>
    </w:p>
    <w:p w14:paraId="65480210" w14:textId="53D35C2B" w:rsidR="0042053F" w:rsidRDefault="00A22003" w:rsidP="0042053F">
      <w:pPr>
        <w:shd w:val="clear" w:color="auto" w:fill="FFFFFF"/>
        <w:spacing w:after="0" w:line="240" w:lineRule="auto"/>
        <w:textAlignment w:val="baseline"/>
        <w:rPr>
          <w:sz w:val="24"/>
          <w:szCs w:val="24"/>
        </w:rPr>
      </w:pPr>
      <w:r>
        <w:rPr>
          <w:sz w:val="24"/>
          <w:szCs w:val="24"/>
        </w:rPr>
        <w:t>Eleven</w:t>
      </w:r>
      <w:r w:rsidR="0042053F" w:rsidRPr="0042053F">
        <w:rPr>
          <w:sz w:val="24"/>
          <w:szCs w:val="24"/>
        </w:rPr>
        <w:t xml:space="preserve"> kan søge optagelse til grundforløbets 2. del til påbegyndelse efter udløbet af det kalenderår, hvor </w:t>
      </w:r>
      <w:r>
        <w:rPr>
          <w:sz w:val="24"/>
          <w:szCs w:val="24"/>
        </w:rPr>
        <w:t>eleven</w:t>
      </w:r>
      <w:r w:rsidR="0042053F" w:rsidRPr="0042053F">
        <w:rPr>
          <w:sz w:val="24"/>
          <w:szCs w:val="24"/>
        </w:rPr>
        <w:t xml:space="preserve"> har afsluttet undervisningen i henholdsvis 9. eller 10. klasse.</w:t>
      </w:r>
    </w:p>
    <w:p w14:paraId="1683FE73" w14:textId="77777777" w:rsidR="0042053F" w:rsidRPr="0042053F" w:rsidRDefault="0042053F" w:rsidP="0042053F">
      <w:pPr>
        <w:shd w:val="clear" w:color="auto" w:fill="FFFFFF"/>
        <w:spacing w:after="0" w:line="240" w:lineRule="auto"/>
        <w:textAlignment w:val="baseline"/>
        <w:rPr>
          <w:sz w:val="24"/>
          <w:szCs w:val="24"/>
        </w:rPr>
      </w:pPr>
    </w:p>
    <w:p w14:paraId="60C54510" w14:textId="2727835C" w:rsidR="0042053F" w:rsidRPr="0042053F" w:rsidRDefault="00A22003" w:rsidP="0042053F">
      <w:pPr>
        <w:shd w:val="clear" w:color="auto" w:fill="FFFFFF"/>
        <w:spacing w:after="0" w:line="240" w:lineRule="auto"/>
        <w:textAlignment w:val="baseline"/>
        <w:rPr>
          <w:sz w:val="24"/>
          <w:szCs w:val="24"/>
        </w:rPr>
      </w:pPr>
      <w:r>
        <w:rPr>
          <w:sz w:val="24"/>
          <w:szCs w:val="24"/>
        </w:rPr>
        <w:t>Eleven</w:t>
      </w:r>
      <w:r w:rsidR="0042053F" w:rsidRPr="0042053F">
        <w:rPr>
          <w:sz w:val="24"/>
          <w:szCs w:val="24"/>
        </w:rPr>
        <w:t xml:space="preserve"> skal:</w:t>
      </w:r>
    </w:p>
    <w:p w14:paraId="0AF75500" w14:textId="77777777" w:rsidR="0042053F" w:rsidRPr="0042053F" w:rsidRDefault="0042053F" w:rsidP="0042053F">
      <w:pPr>
        <w:numPr>
          <w:ilvl w:val="0"/>
          <w:numId w:val="12"/>
        </w:numPr>
        <w:shd w:val="clear" w:color="auto" w:fill="FFFFFF"/>
        <w:spacing w:after="0" w:line="240" w:lineRule="auto"/>
        <w:textAlignment w:val="baseline"/>
        <w:rPr>
          <w:sz w:val="24"/>
          <w:szCs w:val="24"/>
        </w:rPr>
      </w:pPr>
      <w:r w:rsidRPr="0042053F">
        <w:rPr>
          <w:sz w:val="24"/>
          <w:szCs w:val="24"/>
        </w:rPr>
        <w:t>have bestået folkeskolens afgangseksamen (dette krav gælder kun ansøgere, der har afsluttet folkeskolen i 2018 eller senere),</w:t>
      </w:r>
    </w:p>
    <w:p w14:paraId="4D84A0D7" w14:textId="77777777" w:rsidR="0042053F" w:rsidRPr="0042053F" w:rsidRDefault="0042053F" w:rsidP="0042053F">
      <w:pPr>
        <w:numPr>
          <w:ilvl w:val="0"/>
          <w:numId w:val="12"/>
        </w:numPr>
        <w:shd w:val="clear" w:color="auto" w:fill="FFFFFF"/>
        <w:spacing w:after="0" w:line="240" w:lineRule="auto"/>
        <w:textAlignment w:val="baseline"/>
        <w:rPr>
          <w:sz w:val="24"/>
          <w:szCs w:val="24"/>
        </w:rPr>
      </w:pPr>
      <w:r w:rsidRPr="0042053F">
        <w:rPr>
          <w:sz w:val="24"/>
          <w:szCs w:val="24"/>
        </w:rPr>
        <w:t>have et karaktergennemsnit på mindst 2,0 i dansk (skriftlig og mundtlig) ved folkeskolens afgangseksamen eller 10. klasseprøver - eller et tilsvarende resultat ved tilsvarende prøve,</w:t>
      </w:r>
    </w:p>
    <w:p w14:paraId="741B28A7" w14:textId="7F3B114F" w:rsidR="0042053F" w:rsidRPr="0042053F" w:rsidRDefault="0042053F" w:rsidP="0042053F">
      <w:pPr>
        <w:numPr>
          <w:ilvl w:val="0"/>
          <w:numId w:val="12"/>
        </w:numPr>
        <w:shd w:val="clear" w:color="auto" w:fill="FFFFFF"/>
        <w:spacing w:after="0" w:line="240" w:lineRule="auto"/>
        <w:textAlignment w:val="baseline"/>
        <w:rPr>
          <w:sz w:val="24"/>
          <w:szCs w:val="24"/>
        </w:rPr>
      </w:pPr>
      <w:r w:rsidRPr="0042053F">
        <w:rPr>
          <w:sz w:val="24"/>
          <w:szCs w:val="24"/>
        </w:rPr>
        <w:t xml:space="preserve">have mindst 2,0 i gennemsnit af karaktererne i matematik enten ved 9. klasseprøven (skriftlig) eller ved 10. klasseprøverne (skriftlig og mundtlig) (kun skriftlig, hvis </w:t>
      </w:r>
      <w:r w:rsidR="00A22003">
        <w:rPr>
          <w:sz w:val="24"/>
          <w:szCs w:val="24"/>
        </w:rPr>
        <w:t>eleven</w:t>
      </w:r>
      <w:r w:rsidRPr="0042053F">
        <w:rPr>
          <w:sz w:val="24"/>
          <w:szCs w:val="24"/>
        </w:rPr>
        <w:t xml:space="preserve"> har afsluttet folkeskolen før 2018) - eller et tilsvarende resultat ved tilsvarende prøve og</w:t>
      </w:r>
    </w:p>
    <w:p w14:paraId="50F3729F" w14:textId="52FB7F1B" w:rsidR="0042053F" w:rsidRPr="0042053F" w:rsidRDefault="0042053F" w:rsidP="0042053F">
      <w:pPr>
        <w:numPr>
          <w:ilvl w:val="0"/>
          <w:numId w:val="12"/>
        </w:numPr>
        <w:shd w:val="clear" w:color="auto" w:fill="FFFFFF"/>
        <w:spacing w:after="0" w:line="240" w:lineRule="auto"/>
        <w:textAlignment w:val="baseline"/>
        <w:rPr>
          <w:sz w:val="24"/>
          <w:szCs w:val="24"/>
        </w:rPr>
      </w:pPr>
      <w:r>
        <w:rPr>
          <w:sz w:val="24"/>
          <w:szCs w:val="24"/>
        </w:rPr>
        <w:t>erhvervsskolen</w:t>
      </w:r>
      <w:r w:rsidRPr="0042053F">
        <w:rPr>
          <w:sz w:val="24"/>
          <w:szCs w:val="24"/>
        </w:rPr>
        <w:t xml:space="preserve"> skal på baggrund af en samtale vurdere, at </w:t>
      </w:r>
      <w:r w:rsidR="00A22003">
        <w:rPr>
          <w:sz w:val="24"/>
          <w:szCs w:val="24"/>
        </w:rPr>
        <w:t>eleven</w:t>
      </w:r>
      <w:r w:rsidRPr="0042053F">
        <w:rPr>
          <w:sz w:val="24"/>
          <w:szCs w:val="24"/>
        </w:rPr>
        <w:t xml:space="preserve"> kan gennemføre en erhvervsuddannelse.</w:t>
      </w:r>
    </w:p>
    <w:p w14:paraId="26812397" w14:textId="77777777" w:rsidR="0042053F" w:rsidRPr="0042053F" w:rsidRDefault="0042053F" w:rsidP="0042053F">
      <w:pPr>
        <w:shd w:val="clear" w:color="auto" w:fill="FFFFFF"/>
        <w:spacing w:after="0" w:line="240" w:lineRule="auto"/>
        <w:textAlignment w:val="baseline"/>
        <w:rPr>
          <w:sz w:val="24"/>
          <w:szCs w:val="24"/>
        </w:rPr>
      </w:pPr>
      <w:r w:rsidRPr="0042053F">
        <w:rPr>
          <w:sz w:val="24"/>
          <w:szCs w:val="24"/>
        </w:rPr>
        <w:t>Eller:</w:t>
      </w:r>
    </w:p>
    <w:p w14:paraId="433F2BED" w14:textId="793CB90A" w:rsidR="0042053F" w:rsidRPr="0042053F" w:rsidRDefault="00A22003" w:rsidP="0042053F">
      <w:pPr>
        <w:numPr>
          <w:ilvl w:val="0"/>
          <w:numId w:val="13"/>
        </w:numPr>
        <w:shd w:val="clear" w:color="auto" w:fill="FFFFFF"/>
        <w:spacing w:after="0" w:line="240" w:lineRule="auto"/>
        <w:textAlignment w:val="baseline"/>
        <w:rPr>
          <w:sz w:val="24"/>
          <w:szCs w:val="24"/>
        </w:rPr>
      </w:pPr>
      <w:r>
        <w:rPr>
          <w:sz w:val="24"/>
          <w:szCs w:val="24"/>
        </w:rPr>
        <w:t>Eleven</w:t>
      </w:r>
      <w:r w:rsidR="0042053F" w:rsidRPr="0042053F">
        <w:rPr>
          <w:sz w:val="24"/>
          <w:szCs w:val="24"/>
        </w:rPr>
        <w:t xml:space="preserve"> skal have en uddannelsesaftale med en virksomhed, som omfatter grundforløbet.</w:t>
      </w:r>
    </w:p>
    <w:p w14:paraId="6F25E11A" w14:textId="33CDA5C3" w:rsidR="0042053F" w:rsidRDefault="0042053F" w:rsidP="00AF289E">
      <w:pPr>
        <w:tabs>
          <w:tab w:val="left" w:pos="3570"/>
        </w:tabs>
        <w:rPr>
          <w:sz w:val="24"/>
          <w:szCs w:val="24"/>
        </w:rPr>
      </w:pPr>
    </w:p>
    <w:p w14:paraId="01768D28" w14:textId="7F33CED8" w:rsidR="00F53825" w:rsidRDefault="00F53825" w:rsidP="00F53825">
      <w:pPr>
        <w:pStyle w:val="Overskrift1"/>
      </w:pPr>
      <w:bookmarkStart w:id="8" w:name="_Toc87430306"/>
      <w:r>
        <w:t>Uddannelsens struktur</w:t>
      </w:r>
      <w:bookmarkEnd w:id="8"/>
    </w:p>
    <w:tbl>
      <w:tblPr>
        <w:tblStyle w:val="Tabel-Gitter"/>
        <w:tblW w:w="0" w:type="auto"/>
        <w:tblInd w:w="-142" w:type="dxa"/>
        <w:tblLook w:val="04A0" w:firstRow="1" w:lastRow="0" w:firstColumn="1" w:lastColumn="0" w:noHBand="0" w:noVBand="1"/>
      </w:tblPr>
      <w:tblGrid>
        <w:gridCol w:w="1843"/>
        <w:gridCol w:w="709"/>
        <w:gridCol w:w="1276"/>
        <w:gridCol w:w="709"/>
        <w:gridCol w:w="1275"/>
        <w:gridCol w:w="851"/>
        <w:gridCol w:w="3107"/>
      </w:tblGrid>
      <w:tr w:rsidR="00481BFB" w:rsidRPr="005E5C84" w14:paraId="7CDDE2E9" w14:textId="77777777" w:rsidTr="006F5337">
        <w:trPr>
          <w:trHeight w:val="681"/>
        </w:trPr>
        <w:tc>
          <w:tcPr>
            <w:tcW w:w="1843" w:type="dxa"/>
            <w:tcBorders>
              <w:top w:val="nil"/>
              <w:left w:val="nil"/>
              <w:bottom w:val="nil"/>
              <w:right w:val="nil"/>
            </w:tcBorders>
          </w:tcPr>
          <w:p w14:paraId="4681F90B" w14:textId="77777777" w:rsidR="00481BFB" w:rsidRPr="005E5C84" w:rsidRDefault="00481BFB" w:rsidP="006F5337">
            <w:pPr>
              <w:spacing w:before="120" w:after="120"/>
              <w:jc w:val="center"/>
              <w:rPr>
                <w:sz w:val="24"/>
                <w:szCs w:val="24"/>
              </w:rPr>
            </w:pPr>
          </w:p>
        </w:tc>
        <w:tc>
          <w:tcPr>
            <w:tcW w:w="709" w:type="dxa"/>
            <w:tcBorders>
              <w:top w:val="nil"/>
              <w:left w:val="nil"/>
              <w:bottom w:val="nil"/>
              <w:right w:val="nil"/>
            </w:tcBorders>
          </w:tcPr>
          <w:p w14:paraId="033C05FF" w14:textId="77777777" w:rsidR="00481BFB" w:rsidRPr="005E5C84" w:rsidRDefault="00481BFB" w:rsidP="006F5337">
            <w:pPr>
              <w:spacing w:before="120" w:after="120"/>
              <w:rPr>
                <w:sz w:val="24"/>
                <w:szCs w:val="24"/>
              </w:rPr>
            </w:pPr>
          </w:p>
        </w:tc>
        <w:tc>
          <w:tcPr>
            <w:tcW w:w="3260" w:type="dxa"/>
            <w:gridSpan w:val="3"/>
            <w:tcBorders>
              <w:top w:val="nil"/>
              <w:left w:val="nil"/>
              <w:bottom w:val="nil"/>
              <w:right w:val="nil"/>
            </w:tcBorders>
          </w:tcPr>
          <w:p w14:paraId="30BEC9CD" w14:textId="77777777" w:rsidR="00481BFB" w:rsidRPr="005E5C84" w:rsidRDefault="00481BFB" w:rsidP="006F5337">
            <w:pPr>
              <w:spacing w:before="120" w:after="120"/>
              <w:jc w:val="center"/>
              <w:rPr>
                <w:b/>
                <w:bCs/>
                <w:sz w:val="28"/>
                <w:szCs w:val="28"/>
              </w:rPr>
            </w:pPr>
            <w:r w:rsidRPr="005E5C84">
              <w:rPr>
                <w:b/>
                <w:bCs/>
                <w:sz w:val="28"/>
                <w:szCs w:val="28"/>
              </w:rPr>
              <w:t>1 år i skole</w:t>
            </w:r>
          </w:p>
          <w:p w14:paraId="22507FDD" w14:textId="77777777" w:rsidR="00481BFB" w:rsidRPr="005E5C84" w:rsidRDefault="00481BFB" w:rsidP="006F5337">
            <w:pPr>
              <w:spacing w:before="120" w:after="120"/>
              <w:jc w:val="center"/>
              <w:rPr>
                <w:b/>
                <w:bCs/>
                <w:sz w:val="28"/>
                <w:szCs w:val="28"/>
              </w:rPr>
            </w:pPr>
            <w:r w:rsidRPr="005E5C84">
              <w:rPr>
                <w:b/>
                <w:bCs/>
                <w:sz w:val="28"/>
                <w:szCs w:val="28"/>
              </w:rPr>
              <w:lastRenderedPageBreak/>
              <w:t>Grundforløb</w:t>
            </w:r>
          </w:p>
        </w:tc>
        <w:tc>
          <w:tcPr>
            <w:tcW w:w="851" w:type="dxa"/>
            <w:tcBorders>
              <w:top w:val="nil"/>
              <w:left w:val="nil"/>
              <w:bottom w:val="nil"/>
              <w:right w:val="nil"/>
            </w:tcBorders>
          </w:tcPr>
          <w:p w14:paraId="05460938" w14:textId="77777777" w:rsidR="00481BFB" w:rsidRPr="005E5C84" w:rsidRDefault="00481BFB" w:rsidP="006F5337">
            <w:pPr>
              <w:spacing w:before="120" w:after="120"/>
              <w:rPr>
                <w:b/>
                <w:bCs/>
                <w:sz w:val="28"/>
                <w:szCs w:val="28"/>
              </w:rPr>
            </w:pPr>
          </w:p>
        </w:tc>
        <w:tc>
          <w:tcPr>
            <w:tcW w:w="3107" w:type="dxa"/>
            <w:tcBorders>
              <w:top w:val="nil"/>
              <w:left w:val="nil"/>
              <w:bottom w:val="nil"/>
              <w:right w:val="nil"/>
            </w:tcBorders>
          </w:tcPr>
          <w:p w14:paraId="6ADC6B34" w14:textId="77777777" w:rsidR="00481BFB" w:rsidRPr="005E5C84" w:rsidRDefault="00481BFB" w:rsidP="006F5337">
            <w:pPr>
              <w:spacing w:before="120" w:after="120"/>
              <w:jc w:val="center"/>
              <w:rPr>
                <w:b/>
                <w:bCs/>
                <w:sz w:val="28"/>
                <w:szCs w:val="28"/>
              </w:rPr>
            </w:pPr>
            <w:r w:rsidRPr="005E5C84">
              <w:rPr>
                <w:b/>
                <w:bCs/>
                <w:sz w:val="28"/>
                <w:szCs w:val="28"/>
              </w:rPr>
              <w:t>2 år i praktik</w:t>
            </w:r>
          </w:p>
          <w:p w14:paraId="25099D22" w14:textId="77777777" w:rsidR="00481BFB" w:rsidRPr="005E5C84" w:rsidRDefault="00481BFB" w:rsidP="006F5337">
            <w:pPr>
              <w:spacing w:before="120" w:after="120"/>
              <w:jc w:val="center"/>
              <w:rPr>
                <w:b/>
                <w:bCs/>
                <w:sz w:val="28"/>
                <w:szCs w:val="28"/>
              </w:rPr>
            </w:pPr>
            <w:r w:rsidRPr="005E5C84">
              <w:rPr>
                <w:b/>
                <w:bCs/>
                <w:sz w:val="28"/>
                <w:szCs w:val="28"/>
              </w:rPr>
              <w:lastRenderedPageBreak/>
              <w:t>Hovedforløb</w:t>
            </w:r>
          </w:p>
        </w:tc>
      </w:tr>
      <w:tr w:rsidR="00481BFB" w:rsidRPr="005E5C84" w14:paraId="716C8A53" w14:textId="77777777" w:rsidTr="006F5337">
        <w:trPr>
          <w:trHeight w:val="1266"/>
        </w:trPr>
        <w:tc>
          <w:tcPr>
            <w:tcW w:w="1843" w:type="dxa"/>
            <w:tcBorders>
              <w:top w:val="nil"/>
              <w:left w:val="nil"/>
              <w:bottom w:val="nil"/>
              <w:right w:val="nil"/>
            </w:tcBorders>
            <w:shd w:val="clear" w:color="auto" w:fill="D9E2F3" w:themeFill="accent1" w:themeFillTint="33"/>
          </w:tcPr>
          <w:p w14:paraId="6757025F" w14:textId="77777777" w:rsidR="00481BFB" w:rsidRDefault="00481BFB" w:rsidP="006F5337">
            <w:pPr>
              <w:spacing w:before="120" w:after="120"/>
              <w:jc w:val="center"/>
              <w:rPr>
                <w:sz w:val="24"/>
                <w:szCs w:val="24"/>
              </w:rPr>
            </w:pPr>
          </w:p>
          <w:p w14:paraId="1002EEED" w14:textId="77777777" w:rsidR="00481BFB" w:rsidRPr="005E5C84" w:rsidRDefault="00481BFB" w:rsidP="006F5337">
            <w:pPr>
              <w:spacing w:before="120" w:after="120"/>
              <w:jc w:val="center"/>
              <w:rPr>
                <w:sz w:val="24"/>
                <w:szCs w:val="24"/>
              </w:rPr>
            </w:pPr>
            <w:r w:rsidRPr="005E5C84">
              <w:rPr>
                <w:sz w:val="24"/>
                <w:szCs w:val="24"/>
              </w:rPr>
              <w:t>Direkte fra                  9. og 10. klasse</w:t>
            </w:r>
          </w:p>
          <w:p w14:paraId="5B94A99A" w14:textId="77777777" w:rsidR="00481BFB" w:rsidRPr="005E5C84" w:rsidRDefault="00481BFB" w:rsidP="006F5337">
            <w:pPr>
              <w:spacing w:before="120" w:after="120"/>
              <w:jc w:val="center"/>
              <w:rPr>
                <w:sz w:val="24"/>
                <w:szCs w:val="24"/>
              </w:rPr>
            </w:pPr>
            <w:r w:rsidRPr="005E5C84">
              <w:rPr>
                <w:sz w:val="24"/>
                <w:szCs w:val="24"/>
              </w:rPr>
              <w:t>Andet</w:t>
            </w:r>
          </w:p>
        </w:tc>
        <w:tc>
          <w:tcPr>
            <w:tcW w:w="709" w:type="dxa"/>
            <w:tcBorders>
              <w:top w:val="nil"/>
              <w:left w:val="nil"/>
              <w:bottom w:val="nil"/>
              <w:right w:val="nil"/>
            </w:tcBorders>
          </w:tcPr>
          <w:p w14:paraId="713B58ED" w14:textId="77777777" w:rsidR="00481BFB" w:rsidRPr="005E5C84" w:rsidRDefault="00481BFB" w:rsidP="006F5337">
            <w:pPr>
              <w:spacing w:before="120" w:after="120"/>
              <w:rPr>
                <w:sz w:val="24"/>
                <w:szCs w:val="24"/>
              </w:rPr>
            </w:pPr>
            <w:r>
              <w:rPr>
                <w:noProof/>
                <w:sz w:val="24"/>
                <w:szCs w:val="24"/>
              </w:rPr>
              <mc:AlternateContent>
                <mc:Choice Requires="wps">
                  <w:drawing>
                    <wp:anchor distT="0" distB="0" distL="114300" distR="114300" simplePos="0" relativeHeight="251660288" behindDoc="0" locked="0" layoutInCell="1" allowOverlap="1" wp14:anchorId="06B4CBB0" wp14:editId="60F6C081">
                      <wp:simplePos x="0" y="0"/>
                      <wp:positionH relativeFrom="column">
                        <wp:posOffset>26670</wp:posOffset>
                      </wp:positionH>
                      <wp:positionV relativeFrom="paragraph">
                        <wp:posOffset>394335</wp:posOffset>
                      </wp:positionV>
                      <wp:extent cx="314325" cy="342900"/>
                      <wp:effectExtent l="0" t="19050" r="47625" b="38100"/>
                      <wp:wrapNone/>
                      <wp:docPr id="4" name="Pil: højre 4"/>
                      <wp:cNvGraphicFramePr/>
                      <a:graphic xmlns:a="http://schemas.openxmlformats.org/drawingml/2006/main">
                        <a:graphicData uri="http://schemas.microsoft.com/office/word/2010/wordprocessingShape">
                          <wps:wsp>
                            <wps:cNvSpPr/>
                            <wps:spPr>
                              <a:xfrm>
                                <a:off x="0" y="0"/>
                                <a:ext cx="314325" cy="3429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5E7E7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l: højre 4" o:spid="_x0000_s1026" type="#_x0000_t13" style="position:absolute;margin-left:2.1pt;margin-top:31.05pt;width:24.75pt;height:2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" adj="10800" fillcolor="#4472c4 [3204]" strokecolor="#1f3763 [1604]" strokeweight="1pt"/>
                  </w:pict>
                </mc:Fallback>
              </mc:AlternateContent>
            </w:r>
          </w:p>
        </w:tc>
        <w:tc>
          <w:tcPr>
            <w:tcW w:w="1276" w:type="dxa"/>
            <w:tcBorders>
              <w:top w:val="nil"/>
              <w:left w:val="nil"/>
              <w:bottom w:val="nil"/>
              <w:right w:val="nil"/>
            </w:tcBorders>
            <w:shd w:val="clear" w:color="auto" w:fill="D9E2F3" w:themeFill="accent1" w:themeFillTint="33"/>
          </w:tcPr>
          <w:p w14:paraId="0CCF7017" w14:textId="77777777" w:rsidR="00481BFB" w:rsidRDefault="00481BFB" w:rsidP="006F5337">
            <w:pPr>
              <w:spacing w:before="120" w:after="120"/>
              <w:jc w:val="center"/>
              <w:rPr>
                <w:sz w:val="24"/>
                <w:szCs w:val="24"/>
              </w:rPr>
            </w:pPr>
          </w:p>
          <w:p w14:paraId="0D0BDCBA" w14:textId="77777777" w:rsidR="00481BFB" w:rsidRPr="005E5C84" w:rsidRDefault="00481BFB" w:rsidP="006F5337">
            <w:pPr>
              <w:spacing w:before="120" w:after="120"/>
              <w:jc w:val="center"/>
              <w:rPr>
                <w:sz w:val="24"/>
                <w:szCs w:val="24"/>
              </w:rPr>
            </w:pPr>
            <w:r w:rsidRPr="005E5C84">
              <w:rPr>
                <w:sz w:val="24"/>
                <w:szCs w:val="24"/>
              </w:rPr>
              <w:t>GF1</w:t>
            </w:r>
          </w:p>
          <w:p w14:paraId="1B1F9228" w14:textId="77777777" w:rsidR="00481BFB" w:rsidRPr="005E5C84" w:rsidRDefault="00481BFB" w:rsidP="006F5337">
            <w:pPr>
              <w:spacing w:before="120" w:after="120"/>
              <w:jc w:val="center"/>
              <w:rPr>
                <w:sz w:val="24"/>
                <w:szCs w:val="24"/>
              </w:rPr>
            </w:pPr>
            <w:r w:rsidRPr="005E5C84">
              <w:rPr>
                <w:sz w:val="24"/>
                <w:szCs w:val="24"/>
              </w:rPr>
              <w:t>20 uger</w:t>
            </w:r>
          </w:p>
        </w:tc>
        <w:tc>
          <w:tcPr>
            <w:tcW w:w="709" w:type="dxa"/>
            <w:tcBorders>
              <w:top w:val="nil"/>
              <w:left w:val="nil"/>
              <w:bottom w:val="nil"/>
              <w:right w:val="nil"/>
            </w:tcBorders>
          </w:tcPr>
          <w:p w14:paraId="2536C00E" w14:textId="77777777" w:rsidR="00481BFB" w:rsidRPr="005E5C84" w:rsidRDefault="00481BFB" w:rsidP="006F5337">
            <w:pPr>
              <w:spacing w:before="120" w:after="120"/>
              <w:jc w:val="center"/>
              <w:rPr>
                <w:sz w:val="24"/>
                <w:szCs w:val="24"/>
              </w:rPr>
            </w:pPr>
            <w:r>
              <w:rPr>
                <w:noProof/>
                <w:sz w:val="24"/>
                <w:szCs w:val="24"/>
              </w:rPr>
              <mc:AlternateContent>
                <mc:Choice Requires="wps">
                  <w:drawing>
                    <wp:anchor distT="0" distB="0" distL="114300" distR="114300" simplePos="0" relativeHeight="251661312" behindDoc="0" locked="0" layoutInCell="1" allowOverlap="1" wp14:anchorId="7543FD16" wp14:editId="4C51283B">
                      <wp:simplePos x="0" y="0"/>
                      <wp:positionH relativeFrom="column">
                        <wp:posOffset>18415</wp:posOffset>
                      </wp:positionH>
                      <wp:positionV relativeFrom="paragraph">
                        <wp:posOffset>364490</wp:posOffset>
                      </wp:positionV>
                      <wp:extent cx="314325" cy="342900"/>
                      <wp:effectExtent l="0" t="19050" r="47625" b="38100"/>
                      <wp:wrapNone/>
                      <wp:docPr id="2" name="Pil: højre 2"/>
                      <wp:cNvGraphicFramePr/>
                      <a:graphic xmlns:a="http://schemas.openxmlformats.org/drawingml/2006/main">
                        <a:graphicData uri="http://schemas.microsoft.com/office/word/2010/wordprocessingShape">
                          <wps:wsp>
                            <wps:cNvSpPr/>
                            <wps:spPr>
                              <a:xfrm>
                                <a:off x="0" y="0"/>
                                <a:ext cx="314325" cy="3429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BEEA15" id="Pil: højre 2" o:spid="_x0000_s1026" type="#_x0000_t13" style="position:absolute;margin-left:1.45pt;margin-top:28.7pt;width:24.75pt;height:2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" adj="10800" fillcolor="#4472c4 [3204]" strokecolor="#1f3763 [1604]" strokeweight="1pt"/>
                  </w:pict>
                </mc:Fallback>
              </mc:AlternateContent>
            </w:r>
          </w:p>
        </w:tc>
        <w:tc>
          <w:tcPr>
            <w:tcW w:w="1275" w:type="dxa"/>
            <w:tcBorders>
              <w:top w:val="nil"/>
              <w:left w:val="nil"/>
              <w:bottom w:val="nil"/>
              <w:right w:val="nil"/>
            </w:tcBorders>
            <w:shd w:val="clear" w:color="auto" w:fill="D9E2F3" w:themeFill="accent1" w:themeFillTint="33"/>
          </w:tcPr>
          <w:p w14:paraId="4072A36A" w14:textId="77777777" w:rsidR="00481BFB" w:rsidRDefault="00481BFB" w:rsidP="006F5337">
            <w:pPr>
              <w:spacing w:before="120" w:after="120"/>
              <w:jc w:val="center"/>
              <w:rPr>
                <w:sz w:val="24"/>
                <w:szCs w:val="24"/>
              </w:rPr>
            </w:pPr>
          </w:p>
          <w:p w14:paraId="08F3FA8B" w14:textId="77777777" w:rsidR="00481BFB" w:rsidRPr="005E5C84" w:rsidRDefault="00481BFB" w:rsidP="006F5337">
            <w:pPr>
              <w:spacing w:before="120" w:after="120"/>
              <w:jc w:val="center"/>
              <w:rPr>
                <w:sz w:val="24"/>
                <w:szCs w:val="24"/>
              </w:rPr>
            </w:pPr>
            <w:r w:rsidRPr="005E5C84">
              <w:rPr>
                <w:sz w:val="24"/>
                <w:szCs w:val="24"/>
              </w:rPr>
              <w:t>GF2</w:t>
            </w:r>
          </w:p>
          <w:p w14:paraId="12DF6297" w14:textId="77777777" w:rsidR="00481BFB" w:rsidRPr="005E5C84" w:rsidRDefault="00481BFB" w:rsidP="006F5337">
            <w:pPr>
              <w:spacing w:before="120" w:after="120"/>
              <w:jc w:val="center"/>
              <w:rPr>
                <w:sz w:val="24"/>
                <w:szCs w:val="24"/>
              </w:rPr>
            </w:pPr>
            <w:r w:rsidRPr="005E5C84">
              <w:rPr>
                <w:sz w:val="24"/>
                <w:szCs w:val="24"/>
              </w:rPr>
              <w:t>20 uger</w:t>
            </w:r>
          </w:p>
        </w:tc>
        <w:tc>
          <w:tcPr>
            <w:tcW w:w="851" w:type="dxa"/>
            <w:tcBorders>
              <w:top w:val="nil"/>
              <w:left w:val="nil"/>
              <w:bottom w:val="nil"/>
              <w:right w:val="nil"/>
            </w:tcBorders>
          </w:tcPr>
          <w:p w14:paraId="1ED60842" w14:textId="77777777" w:rsidR="00481BFB" w:rsidRPr="005E5C84" w:rsidRDefault="00481BFB" w:rsidP="006F5337">
            <w:pPr>
              <w:spacing w:before="120" w:after="120"/>
              <w:jc w:val="center"/>
              <w:rPr>
                <w:sz w:val="24"/>
                <w:szCs w:val="24"/>
              </w:rPr>
            </w:pPr>
            <w:r>
              <w:rPr>
                <w:noProof/>
                <w:sz w:val="24"/>
                <w:szCs w:val="24"/>
              </w:rPr>
              <mc:AlternateContent>
                <mc:Choice Requires="wps">
                  <w:drawing>
                    <wp:anchor distT="0" distB="0" distL="114300" distR="114300" simplePos="0" relativeHeight="251662336" behindDoc="0" locked="0" layoutInCell="1" allowOverlap="1" wp14:anchorId="6081475C" wp14:editId="5A9B6BC9">
                      <wp:simplePos x="0" y="0"/>
                      <wp:positionH relativeFrom="column">
                        <wp:posOffset>59055</wp:posOffset>
                      </wp:positionH>
                      <wp:positionV relativeFrom="paragraph">
                        <wp:posOffset>389890</wp:posOffset>
                      </wp:positionV>
                      <wp:extent cx="314325" cy="342900"/>
                      <wp:effectExtent l="0" t="19050" r="47625" b="38100"/>
                      <wp:wrapNone/>
                      <wp:docPr id="3" name="Pil: højre 3"/>
                      <wp:cNvGraphicFramePr/>
                      <a:graphic xmlns:a="http://schemas.openxmlformats.org/drawingml/2006/main">
                        <a:graphicData uri="http://schemas.microsoft.com/office/word/2010/wordprocessingShape">
                          <wps:wsp>
                            <wps:cNvSpPr/>
                            <wps:spPr>
                              <a:xfrm>
                                <a:off x="0" y="0"/>
                                <a:ext cx="314325" cy="3429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46A970" id="Pil: højre 3" o:spid="_x0000_s1026" type="#_x0000_t13" style="position:absolute;margin-left:4.65pt;margin-top:30.7pt;width:24.75pt;height:2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" adj="10800" fillcolor="#4472c4 [3204]" strokecolor="#1f3763 [1604]" strokeweight="1pt"/>
                  </w:pict>
                </mc:Fallback>
              </mc:AlternateContent>
            </w:r>
          </w:p>
        </w:tc>
        <w:tc>
          <w:tcPr>
            <w:tcW w:w="3107" w:type="dxa"/>
            <w:tcBorders>
              <w:top w:val="nil"/>
              <w:left w:val="nil"/>
              <w:bottom w:val="nil"/>
              <w:right w:val="nil"/>
            </w:tcBorders>
            <w:shd w:val="clear" w:color="auto" w:fill="D9E2F3" w:themeFill="accent1" w:themeFillTint="33"/>
          </w:tcPr>
          <w:p w14:paraId="140797CF" w14:textId="77777777" w:rsidR="00481BFB" w:rsidRPr="003F75D4" w:rsidRDefault="00481BFB" w:rsidP="006F5337">
            <w:pPr>
              <w:spacing w:before="120" w:after="120"/>
              <w:jc w:val="center"/>
              <w:rPr>
                <w:b/>
                <w:bCs/>
                <w:sz w:val="24"/>
                <w:szCs w:val="24"/>
              </w:rPr>
            </w:pPr>
            <w:r w:rsidRPr="003F75D4">
              <w:rPr>
                <w:b/>
                <w:bCs/>
                <w:sz w:val="24"/>
                <w:szCs w:val="24"/>
              </w:rPr>
              <w:t>Hovedforløb m/praktik:</w:t>
            </w:r>
          </w:p>
          <w:p w14:paraId="02578CC9" w14:textId="77777777" w:rsidR="00481BFB" w:rsidRPr="005E5C84" w:rsidRDefault="00481BFB" w:rsidP="006F5337">
            <w:pPr>
              <w:spacing w:before="120" w:after="120"/>
              <w:jc w:val="center"/>
              <w:rPr>
                <w:sz w:val="24"/>
                <w:szCs w:val="24"/>
              </w:rPr>
            </w:pPr>
            <w:r w:rsidRPr="005E5C84">
              <w:rPr>
                <w:sz w:val="24"/>
                <w:szCs w:val="24"/>
              </w:rPr>
              <w:t>Detail m. specialer</w:t>
            </w:r>
          </w:p>
          <w:p w14:paraId="73C0B16A" w14:textId="77777777" w:rsidR="00481BFB" w:rsidRPr="005E5C84" w:rsidRDefault="00481BFB" w:rsidP="006F5337">
            <w:pPr>
              <w:spacing w:before="120" w:after="120"/>
              <w:jc w:val="center"/>
              <w:rPr>
                <w:sz w:val="24"/>
                <w:szCs w:val="24"/>
              </w:rPr>
            </w:pPr>
            <w:r w:rsidRPr="005E5C84">
              <w:rPr>
                <w:sz w:val="24"/>
                <w:szCs w:val="24"/>
              </w:rPr>
              <w:t>Handel m. specialer</w:t>
            </w:r>
          </w:p>
          <w:p w14:paraId="42632AC4" w14:textId="77777777" w:rsidR="00481BFB" w:rsidRPr="005E5C84" w:rsidRDefault="00481BFB" w:rsidP="006F5337">
            <w:pPr>
              <w:spacing w:before="120" w:after="120"/>
              <w:jc w:val="center"/>
              <w:rPr>
                <w:sz w:val="24"/>
                <w:szCs w:val="24"/>
              </w:rPr>
            </w:pPr>
            <w:r w:rsidRPr="005E5C84">
              <w:rPr>
                <w:sz w:val="24"/>
                <w:szCs w:val="24"/>
              </w:rPr>
              <w:t>Eventkoordinator</w:t>
            </w:r>
          </w:p>
        </w:tc>
      </w:tr>
      <w:tr w:rsidR="00481BFB" w14:paraId="7DC5BA34" w14:textId="77777777" w:rsidTr="006F5337">
        <w:tc>
          <w:tcPr>
            <w:tcW w:w="1843" w:type="dxa"/>
            <w:tcBorders>
              <w:top w:val="nil"/>
              <w:left w:val="nil"/>
              <w:bottom w:val="nil"/>
              <w:right w:val="nil"/>
            </w:tcBorders>
          </w:tcPr>
          <w:p w14:paraId="6C038C48" w14:textId="77777777" w:rsidR="00481BFB" w:rsidRDefault="00481BFB" w:rsidP="006F5337">
            <w:pPr>
              <w:spacing w:before="120" w:after="120"/>
            </w:pPr>
          </w:p>
        </w:tc>
        <w:tc>
          <w:tcPr>
            <w:tcW w:w="709" w:type="dxa"/>
            <w:tcBorders>
              <w:top w:val="nil"/>
              <w:left w:val="nil"/>
              <w:bottom w:val="nil"/>
              <w:right w:val="nil"/>
            </w:tcBorders>
          </w:tcPr>
          <w:p w14:paraId="5F29A95B" w14:textId="77777777" w:rsidR="00481BFB" w:rsidRDefault="00481BFB" w:rsidP="006F5337">
            <w:pPr>
              <w:spacing w:before="120" w:after="120"/>
            </w:pPr>
          </w:p>
        </w:tc>
        <w:tc>
          <w:tcPr>
            <w:tcW w:w="1276" w:type="dxa"/>
            <w:tcBorders>
              <w:top w:val="nil"/>
              <w:left w:val="nil"/>
              <w:bottom w:val="nil"/>
              <w:right w:val="nil"/>
            </w:tcBorders>
          </w:tcPr>
          <w:p w14:paraId="5C52E3FF" w14:textId="77777777" w:rsidR="00481BFB" w:rsidRDefault="00481BFB" w:rsidP="006F5337">
            <w:pPr>
              <w:spacing w:before="120" w:after="120"/>
            </w:pPr>
          </w:p>
        </w:tc>
        <w:tc>
          <w:tcPr>
            <w:tcW w:w="709" w:type="dxa"/>
            <w:tcBorders>
              <w:top w:val="nil"/>
              <w:left w:val="nil"/>
              <w:bottom w:val="nil"/>
              <w:right w:val="nil"/>
            </w:tcBorders>
          </w:tcPr>
          <w:p w14:paraId="7301829A" w14:textId="77777777" w:rsidR="00481BFB" w:rsidRDefault="00481BFB" w:rsidP="006F5337">
            <w:pPr>
              <w:spacing w:before="120" w:after="120"/>
            </w:pPr>
          </w:p>
        </w:tc>
        <w:tc>
          <w:tcPr>
            <w:tcW w:w="1275" w:type="dxa"/>
            <w:tcBorders>
              <w:top w:val="nil"/>
              <w:left w:val="nil"/>
              <w:bottom w:val="nil"/>
              <w:right w:val="nil"/>
            </w:tcBorders>
          </w:tcPr>
          <w:p w14:paraId="1BFC4D67" w14:textId="77777777" w:rsidR="00481BFB" w:rsidRDefault="00481BFB" w:rsidP="006F5337">
            <w:pPr>
              <w:spacing w:before="120" w:after="120"/>
            </w:pPr>
          </w:p>
        </w:tc>
        <w:tc>
          <w:tcPr>
            <w:tcW w:w="851" w:type="dxa"/>
            <w:tcBorders>
              <w:top w:val="nil"/>
              <w:left w:val="nil"/>
              <w:bottom w:val="nil"/>
              <w:right w:val="nil"/>
            </w:tcBorders>
          </w:tcPr>
          <w:p w14:paraId="39321AD8" w14:textId="77777777" w:rsidR="00481BFB" w:rsidRDefault="00481BFB" w:rsidP="006F5337">
            <w:pPr>
              <w:spacing w:before="120" w:after="120"/>
            </w:pPr>
          </w:p>
        </w:tc>
        <w:tc>
          <w:tcPr>
            <w:tcW w:w="3107" w:type="dxa"/>
            <w:tcBorders>
              <w:top w:val="nil"/>
              <w:left w:val="nil"/>
              <w:bottom w:val="nil"/>
              <w:right w:val="nil"/>
            </w:tcBorders>
          </w:tcPr>
          <w:p w14:paraId="523CB3AC" w14:textId="77777777" w:rsidR="00481BFB" w:rsidRDefault="00481BFB" w:rsidP="006F5337">
            <w:pPr>
              <w:spacing w:before="120" w:after="120"/>
            </w:pPr>
          </w:p>
        </w:tc>
      </w:tr>
      <w:tr w:rsidR="00481BFB" w14:paraId="3F0D925D" w14:textId="77777777" w:rsidTr="006F5337">
        <w:tc>
          <w:tcPr>
            <w:tcW w:w="1843" w:type="dxa"/>
            <w:tcBorders>
              <w:top w:val="nil"/>
              <w:left w:val="nil"/>
              <w:bottom w:val="nil"/>
              <w:right w:val="nil"/>
            </w:tcBorders>
            <w:shd w:val="clear" w:color="auto" w:fill="D9E2F3" w:themeFill="accent1" w:themeFillTint="33"/>
          </w:tcPr>
          <w:p w14:paraId="25854C3C" w14:textId="77777777" w:rsidR="00481BFB" w:rsidRDefault="00481BFB" w:rsidP="006F5337">
            <w:pPr>
              <w:spacing w:before="120" w:after="120"/>
              <w:jc w:val="center"/>
            </w:pPr>
          </w:p>
          <w:p w14:paraId="05CA70A5" w14:textId="003F9193" w:rsidR="00481BFB" w:rsidRDefault="00481BFB" w:rsidP="006F5337">
            <w:pPr>
              <w:spacing w:before="120" w:after="120"/>
              <w:jc w:val="center"/>
            </w:pPr>
            <w:r>
              <w:t>IKKE direkte fra   9. og 10 klasse</w:t>
            </w:r>
            <w:r w:rsidR="00D77302">
              <w:t xml:space="preserve"> (mere end 2 år efter afslutning af 9. eller 10. klasse. Kravene til optagelse skal opfyldes)</w:t>
            </w:r>
          </w:p>
        </w:tc>
        <w:tc>
          <w:tcPr>
            <w:tcW w:w="709" w:type="dxa"/>
            <w:tcBorders>
              <w:top w:val="nil"/>
              <w:left w:val="nil"/>
              <w:bottom w:val="nil"/>
              <w:right w:val="nil"/>
            </w:tcBorders>
          </w:tcPr>
          <w:p w14:paraId="42500B0F" w14:textId="77777777" w:rsidR="00481BFB" w:rsidRDefault="00481BFB" w:rsidP="006F5337">
            <w:pPr>
              <w:spacing w:before="120" w:after="120"/>
            </w:pPr>
          </w:p>
        </w:tc>
        <w:tc>
          <w:tcPr>
            <w:tcW w:w="1276" w:type="dxa"/>
            <w:tcBorders>
              <w:top w:val="nil"/>
              <w:left w:val="nil"/>
              <w:bottom w:val="nil"/>
              <w:right w:val="nil"/>
            </w:tcBorders>
          </w:tcPr>
          <w:p w14:paraId="13C5233B" w14:textId="77777777" w:rsidR="00481BFB" w:rsidRDefault="00481BFB" w:rsidP="006F5337">
            <w:pPr>
              <w:spacing w:before="120" w:after="120"/>
            </w:pPr>
            <w:r>
              <w:rPr>
                <w:noProof/>
                <w:sz w:val="24"/>
                <w:szCs w:val="24"/>
              </w:rPr>
              <mc:AlternateContent>
                <mc:Choice Requires="wps">
                  <w:drawing>
                    <wp:anchor distT="0" distB="0" distL="114300" distR="114300" simplePos="0" relativeHeight="251663360" behindDoc="0" locked="0" layoutInCell="1" allowOverlap="1" wp14:anchorId="1782F648" wp14:editId="162EF017">
                      <wp:simplePos x="0" y="0"/>
                      <wp:positionH relativeFrom="column">
                        <wp:posOffset>-185420</wp:posOffset>
                      </wp:positionH>
                      <wp:positionV relativeFrom="paragraph">
                        <wp:posOffset>333375</wp:posOffset>
                      </wp:positionV>
                      <wp:extent cx="1343025" cy="342900"/>
                      <wp:effectExtent l="0" t="19050" r="47625" b="38100"/>
                      <wp:wrapNone/>
                      <wp:docPr id="5" name="Pil: højre 5"/>
                      <wp:cNvGraphicFramePr/>
                      <a:graphic xmlns:a="http://schemas.openxmlformats.org/drawingml/2006/main">
                        <a:graphicData uri="http://schemas.microsoft.com/office/word/2010/wordprocessingShape">
                          <wps:wsp>
                            <wps:cNvSpPr/>
                            <wps:spPr>
                              <a:xfrm>
                                <a:off x="0" y="0"/>
                                <a:ext cx="1343025" cy="3429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BC10FC4" id="Pil: højre 5" o:spid="_x0000_s1026" type="#_x0000_t13" style="position:absolute;margin-left:-14.6pt;margin-top:26.25pt;width:105.75pt;height:2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" adj="18843" fillcolor="#4472c4 [3204]" strokecolor="#1f3763 [1604]" strokeweight="1pt"/>
                  </w:pict>
                </mc:Fallback>
              </mc:AlternateContent>
            </w:r>
          </w:p>
        </w:tc>
        <w:tc>
          <w:tcPr>
            <w:tcW w:w="709" w:type="dxa"/>
            <w:tcBorders>
              <w:top w:val="nil"/>
              <w:left w:val="nil"/>
              <w:bottom w:val="nil"/>
              <w:right w:val="nil"/>
            </w:tcBorders>
          </w:tcPr>
          <w:p w14:paraId="0CE54DAD" w14:textId="77777777" w:rsidR="00481BFB" w:rsidRDefault="00481BFB" w:rsidP="006F5337">
            <w:pPr>
              <w:spacing w:before="120" w:after="120"/>
            </w:pPr>
          </w:p>
        </w:tc>
        <w:tc>
          <w:tcPr>
            <w:tcW w:w="1275" w:type="dxa"/>
            <w:tcBorders>
              <w:top w:val="nil"/>
              <w:left w:val="nil"/>
              <w:bottom w:val="nil"/>
              <w:right w:val="nil"/>
            </w:tcBorders>
            <w:shd w:val="clear" w:color="auto" w:fill="D9E2F3" w:themeFill="accent1" w:themeFillTint="33"/>
          </w:tcPr>
          <w:p w14:paraId="53E1A503" w14:textId="77777777" w:rsidR="00481BFB" w:rsidRDefault="00481BFB" w:rsidP="006F5337">
            <w:pPr>
              <w:spacing w:before="120" w:after="120"/>
              <w:jc w:val="center"/>
              <w:rPr>
                <w:sz w:val="24"/>
                <w:szCs w:val="24"/>
              </w:rPr>
            </w:pPr>
          </w:p>
          <w:p w14:paraId="128442A7" w14:textId="77777777" w:rsidR="00481BFB" w:rsidRPr="005E5C84" w:rsidRDefault="00481BFB" w:rsidP="006F5337">
            <w:pPr>
              <w:spacing w:before="120" w:after="120"/>
              <w:jc w:val="center"/>
              <w:rPr>
                <w:sz w:val="24"/>
                <w:szCs w:val="24"/>
              </w:rPr>
            </w:pPr>
            <w:r w:rsidRPr="005E5C84">
              <w:rPr>
                <w:sz w:val="24"/>
                <w:szCs w:val="24"/>
              </w:rPr>
              <w:t>GF2</w:t>
            </w:r>
          </w:p>
          <w:p w14:paraId="76FDBCFB" w14:textId="77777777" w:rsidR="00481BFB" w:rsidRDefault="00481BFB" w:rsidP="006F5337">
            <w:pPr>
              <w:spacing w:before="120" w:after="120"/>
              <w:jc w:val="center"/>
            </w:pPr>
            <w:r w:rsidRPr="005E5C84">
              <w:rPr>
                <w:sz w:val="24"/>
                <w:szCs w:val="24"/>
              </w:rPr>
              <w:t>20 uger</w:t>
            </w:r>
          </w:p>
        </w:tc>
        <w:tc>
          <w:tcPr>
            <w:tcW w:w="851" w:type="dxa"/>
            <w:tcBorders>
              <w:top w:val="nil"/>
              <w:left w:val="nil"/>
              <w:bottom w:val="nil"/>
              <w:right w:val="nil"/>
            </w:tcBorders>
          </w:tcPr>
          <w:p w14:paraId="7F47F1D9" w14:textId="77777777" w:rsidR="00481BFB" w:rsidRDefault="00481BFB" w:rsidP="006F5337">
            <w:pPr>
              <w:spacing w:before="120" w:after="120"/>
            </w:pPr>
            <w:r>
              <w:rPr>
                <w:noProof/>
                <w:sz w:val="24"/>
                <w:szCs w:val="24"/>
              </w:rPr>
              <mc:AlternateContent>
                <mc:Choice Requires="wps">
                  <w:drawing>
                    <wp:anchor distT="0" distB="0" distL="114300" distR="114300" simplePos="0" relativeHeight="251664384" behindDoc="0" locked="0" layoutInCell="1" allowOverlap="1" wp14:anchorId="21BD6438" wp14:editId="79BA8538">
                      <wp:simplePos x="0" y="0"/>
                      <wp:positionH relativeFrom="column">
                        <wp:posOffset>57785</wp:posOffset>
                      </wp:positionH>
                      <wp:positionV relativeFrom="paragraph">
                        <wp:posOffset>351155</wp:posOffset>
                      </wp:positionV>
                      <wp:extent cx="314325" cy="342900"/>
                      <wp:effectExtent l="0" t="19050" r="47625" b="38100"/>
                      <wp:wrapNone/>
                      <wp:docPr id="6" name="Pil: højre 6"/>
                      <wp:cNvGraphicFramePr/>
                      <a:graphic xmlns:a="http://schemas.openxmlformats.org/drawingml/2006/main">
                        <a:graphicData uri="http://schemas.microsoft.com/office/word/2010/wordprocessingShape">
                          <wps:wsp>
                            <wps:cNvSpPr/>
                            <wps:spPr>
                              <a:xfrm>
                                <a:off x="0" y="0"/>
                                <a:ext cx="314325" cy="3429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277B5E" id="Pil: højre 6" o:spid="_x0000_s1026" type="#_x0000_t13" style="position:absolute;margin-left:4.55pt;margin-top:27.65pt;width:24.75pt;height:2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" adj="10800" fillcolor="#4472c4 [3204]" strokecolor="#1f3763 [1604]" strokeweight="1pt"/>
                  </w:pict>
                </mc:Fallback>
              </mc:AlternateContent>
            </w:r>
          </w:p>
        </w:tc>
        <w:tc>
          <w:tcPr>
            <w:tcW w:w="3107" w:type="dxa"/>
            <w:tcBorders>
              <w:top w:val="nil"/>
              <w:left w:val="nil"/>
              <w:bottom w:val="nil"/>
              <w:right w:val="nil"/>
            </w:tcBorders>
            <w:shd w:val="clear" w:color="auto" w:fill="D9E2F3" w:themeFill="accent1" w:themeFillTint="33"/>
          </w:tcPr>
          <w:p w14:paraId="06161E07" w14:textId="77777777" w:rsidR="00481BFB" w:rsidRPr="003F75D4" w:rsidRDefault="00481BFB" w:rsidP="006F5337">
            <w:pPr>
              <w:spacing w:before="120" w:after="120"/>
              <w:jc w:val="center"/>
              <w:rPr>
                <w:b/>
                <w:bCs/>
                <w:sz w:val="24"/>
                <w:szCs w:val="24"/>
              </w:rPr>
            </w:pPr>
            <w:r w:rsidRPr="003F75D4">
              <w:rPr>
                <w:b/>
                <w:bCs/>
                <w:sz w:val="24"/>
                <w:szCs w:val="24"/>
              </w:rPr>
              <w:t>Hovedforløb m/praktik:</w:t>
            </w:r>
          </w:p>
          <w:p w14:paraId="198AA054" w14:textId="77777777" w:rsidR="00481BFB" w:rsidRPr="005E5C84" w:rsidRDefault="00481BFB" w:rsidP="006F5337">
            <w:pPr>
              <w:spacing w:before="120" w:after="120"/>
              <w:jc w:val="center"/>
              <w:rPr>
                <w:sz w:val="24"/>
                <w:szCs w:val="24"/>
              </w:rPr>
            </w:pPr>
            <w:r w:rsidRPr="005E5C84">
              <w:rPr>
                <w:sz w:val="24"/>
                <w:szCs w:val="24"/>
              </w:rPr>
              <w:t>Detail m. specialer</w:t>
            </w:r>
          </w:p>
          <w:p w14:paraId="76356950" w14:textId="77777777" w:rsidR="00481BFB" w:rsidRPr="005E5C84" w:rsidRDefault="00481BFB" w:rsidP="006F5337">
            <w:pPr>
              <w:spacing w:before="120" w:after="120"/>
              <w:jc w:val="center"/>
              <w:rPr>
                <w:sz w:val="24"/>
                <w:szCs w:val="24"/>
              </w:rPr>
            </w:pPr>
            <w:r w:rsidRPr="005E5C84">
              <w:rPr>
                <w:sz w:val="24"/>
                <w:szCs w:val="24"/>
              </w:rPr>
              <w:t>Handel m. specialer</w:t>
            </w:r>
          </w:p>
          <w:p w14:paraId="7A16281B" w14:textId="77777777" w:rsidR="00481BFB" w:rsidRDefault="00481BFB" w:rsidP="006F5337">
            <w:pPr>
              <w:spacing w:before="120" w:after="120"/>
              <w:jc w:val="center"/>
            </w:pPr>
            <w:r w:rsidRPr="005E5C84">
              <w:rPr>
                <w:sz w:val="24"/>
                <w:szCs w:val="24"/>
              </w:rPr>
              <w:t>Eventkoordinator</w:t>
            </w:r>
          </w:p>
        </w:tc>
      </w:tr>
    </w:tbl>
    <w:p w14:paraId="5D799A73" w14:textId="77777777" w:rsidR="00212A87" w:rsidRPr="00212A87" w:rsidRDefault="00212A87" w:rsidP="00212A87"/>
    <w:p w14:paraId="30EF18A7" w14:textId="514255DB" w:rsidR="001E1E97" w:rsidRDefault="00B70F01" w:rsidP="00212A87">
      <w:pPr>
        <w:pStyle w:val="Overskrift1"/>
      </w:pPr>
      <w:bookmarkStart w:id="9" w:name="_Toc87430307"/>
      <w:r>
        <w:t>Uddannelsens fag</w:t>
      </w:r>
      <w:bookmarkEnd w:id="9"/>
    </w:p>
    <w:p w14:paraId="78E4A69F" w14:textId="77777777" w:rsidR="00212A87" w:rsidRPr="00212A87" w:rsidRDefault="00212A87" w:rsidP="00212A87"/>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275"/>
        <w:gridCol w:w="3402"/>
      </w:tblGrid>
      <w:tr w:rsidR="00481BFB" w14:paraId="6F4C39BF" w14:textId="77777777" w:rsidTr="00481BFB">
        <w:tc>
          <w:tcPr>
            <w:tcW w:w="3256" w:type="dxa"/>
            <w:shd w:val="clear" w:color="auto" w:fill="B4C6E7" w:themeFill="accent1" w:themeFillTint="66"/>
          </w:tcPr>
          <w:p w14:paraId="2CFA4358" w14:textId="77777777" w:rsidR="00481BFB" w:rsidRPr="0008722F" w:rsidRDefault="00481BFB" w:rsidP="00481BFB">
            <w:pPr>
              <w:tabs>
                <w:tab w:val="left" w:pos="3390"/>
              </w:tabs>
              <w:spacing w:before="120" w:after="120"/>
              <w:jc w:val="center"/>
              <w:rPr>
                <w:b/>
                <w:bCs/>
                <w:sz w:val="28"/>
                <w:szCs w:val="28"/>
              </w:rPr>
            </w:pPr>
            <w:r w:rsidRPr="0008722F">
              <w:rPr>
                <w:b/>
                <w:bCs/>
                <w:sz w:val="28"/>
                <w:szCs w:val="28"/>
              </w:rPr>
              <w:t>GF1 – 20 uger</w:t>
            </w:r>
          </w:p>
        </w:tc>
        <w:tc>
          <w:tcPr>
            <w:tcW w:w="1275" w:type="dxa"/>
          </w:tcPr>
          <w:p w14:paraId="17F649F5" w14:textId="77777777" w:rsidR="00481BFB" w:rsidRPr="0008722F" w:rsidRDefault="00481BFB" w:rsidP="006F5337">
            <w:pPr>
              <w:tabs>
                <w:tab w:val="left" w:pos="3390"/>
              </w:tabs>
              <w:spacing w:before="120" w:after="120"/>
              <w:rPr>
                <w:b/>
                <w:bCs/>
                <w:sz w:val="28"/>
                <w:szCs w:val="28"/>
              </w:rPr>
            </w:pPr>
          </w:p>
        </w:tc>
        <w:tc>
          <w:tcPr>
            <w:tcW w:w="3402" w:type="dxa"/>
            <w:shd w:val="clear" w:color="auto" w:fill="B4C6E7" w:themeFill="accent1" w:themeFillTint="66"/>
          </w:tcPr>
          <w:p w14:paraId="5E7FFE50" w14:textId="77777777" w:rsidR="00481BFB" w:rsidRPr="0008722F" w:rsidRDefault="00481BFB" w:rsidP="00481BFB">
            <w:pPr>
              <w:tabs>
                <w:tab w:val="left" w:pos="3390"/>
              </w:tabs>
              <w:spacing w:before="120" w:after="120"/>
              <w:jc w:val="center"/>
              <w:rPr>
                <w:b/>
                <w:bCs/>
                <w:sz w:val="28"/>
                <w:szCs w:val="28"/>
              </w:rPr>
            </w:pPr>
            <w:r w:rsidRPr="0008722F">
              <w:rPr>
                <w:b/>
                <w:bCs/>
                <w:sz w:val="28"/>
                <w:szCs w:val="28"/>
              </w:rPr>
              <w:t>GF2 – 20 uger</w:t>
            </w:r>
          </w:p>
        </w:tc>
      </w:tr>
      <w:tr w:rsidR="00481BFB" w14:paraId="159327BC" w14:textId="77777777" w:rsidTr="00481BFB">
        <w:tc>
          <w:tcPr>
            <w:tcW w:w="3256" w:type="dxa"/>
            <w:tcBorders>
              <w:bottom w:val="single" w:sz="4" w:space="0" w:color="auto"/>
            </w:tcBorders>
            <w:shd w:val="clear" w:color="auto" w:fill="D9E2F3" w:themeFill="accent1" w:themeFillTint="33"/>
          </w:tcPr>
          <w:p w14:paraId="5A5049CC" w14:textId="77777777" w:rsidR="00481BFB" w:rsidRPr="0008722F" w:rsidRDefault="00481BFB" w:rsidP="006F5337">
            <w:pPr>
              <w:tabs>
                <w:tab w:val="left" w:pos="3390"/>
              </w:tabs>
              <w:spacing w:before="120" w:after="120"/>
              <w:rPr>
                <w:sz w:val="24"/>
                <w:szCs w:val="24"/>
              </w:rPr>
            </w:pPr>
            <w:r w:rsidRPr="0008722F">
              <w:rPr>
                <w:sz w:val="24"/>
                <w:szCs w:val="24"/>
              </w:rPr>
              <w:t>Erhvervsfag 1</w:t>
            </w:r>
          </w:p>
          <w:p w14:paraId="552C0939" w14:textId="77777777" w:rsidR="00481BFB" w:rsidRPr="0008722F" w:rsidRDefault="00481BFB" w:rsidP="006F5337">
            <w:pPr>
              <w:tabs>
                <w:tab w:val="left" w:pos="3390"/>
              </w:tabs>
              <w:spacing w:before="120" w:after="120"/>
              <w:rPr>
                <w:sz w:val="24"/>
                <w:szCs w:val="24"/>
              </w:rPr>
            </w:pPr>
            <w:r w:rsidRPr="0008722F">
              <w:rPr>
                <w:sz w:val="24"/>
                <w:szCs w:val="24"/>
              </w:rPr>
              <w:t>Erhvervsfag 2</w:t>
            </w:r>
          </w:p>
          <w:p w14:paraId="156AC20D" w14:textId="77777777" w:rsidR="00481BFB" w:rsidRPr="0008722F" w:rsidRDefault="00481BFB" w:rsidP="006F5337">
            <w:pPr>
              <w:tabs>
                <w:tab w:val="left" w:pos="3390"/>
              </w:tabs>
              <w:spacing w:before="120" w:after="120"/>
              <w:rPr>
                <w:sz w:val="24"/>
                <w:szCs w:val="24"/>
              </w:rPr>
            </w:pPr>
            <w:r w:rsidRPr="0008722F">
              <w:rPr>
                <w:sz w:val="24"/>
                <w:szCs w:val="24"/>
              </w:rPr>
              <w:t>Erhvervsfag 3</w:t>
            </w:r>
          </w:p>
        </w:tc>
        <w:tc>
          <w:tcPr>
            <w:tcW w:w="1275" w:type="dxa"/>
          </w:tcPr>
          <w:p w14:paraId="3BA3273E" w14:textId="77777777" w:rsidR="00481BFB" w:rsidRPr="0008722F" w:rsidRDefault="00481BFB" w:rsidP="006F5337">
            <w:pPr>
              <w:tabs>
                <w:tab w:val="left" w:pos="3390"/>
              </w:tabs>
              <w:spacing w:before="120" w:after="120"/>
              <w:rPr>
                <w:sz w:val="24"/>
                <w:szCs w:val="24"/>
              </w:rPr>
            </w:pPr>
          </w:p>
        </w:tc>
        <w:tc>
          <w:tcPr>
            <w:tcW w:w="3402" w:type="dxa"/>
            <w:tcBorders>
              <w:bottom w:val="single" w:sz="4" w:space="0" w:color="auto"/>
            </w:tcBorders>
            <w:shd w:val="clear" w:color="auto" w:fill="D9E2F3" w:themeFill="accent1" w:themeFillTint="33"/>
          </w:tcPr>
          <w:p w14:paraId="7D254A0A" w14:textId="77777777" w:rsidR="00481BFB" w:rsidRPr="0008722F" w:rsidRDefault="00481BFB" w:rsidP="006F5337">
            <w:pPr>
              <w:tabs>
                <w:tab w:val="left" w:pos="3390"/>
              </w:tabs>
              <w:spacing w:before="120" w:after="120"/>
              <w:rPr>
                <w:sz w:val="24"/>
                <w:szCs w:val="24"/>
              </w:rPr>
            </w:pPr>
          </w:p>
          <w:p w14:paraId="1A965DA4" w14:textId="77777777" w:rsidR="00481BFB" w:rsidRPr="0008722F" w:rsidRDefault="00481BFB" w:rsidP="006F5337">
            <w:pPr>
              <w:tabs>
                <w:tab w:val="left" w:pos="3390"/>
              </w:tabs>
              <w:spacing w:before="120" w:after="120"/>
              <w:rPr>
                <w:sz w:val="24"/>
                <w:szCs w:val="24"/>
              </w:rPr>
            </w:pPr>
            <w:r w:rsidRPr="0008722F">
              <w:rPr>
                <w:sz w:val="24"/>
                <w:szCs w:val="24"/>
              </w:rPr>
              <w:t>Uddannelsesspecifikke fag (USF)</w:t>
            </w:r>
          </w:p>
        </w:tc>
      </w:tr>
      <w:tr w:rsidR="00481BFB" w14:paraId="49289721" w14:textId="77777777" w:rsidTr="00481BFB">
        <w:tc>
          <w:tcPr>
            <w:tcW w:w="3256" w:type="dxa"/>
            <w:tcBorders>
              <w:top w:val="single" w:sz="4" w:space="0" w:color="auto"/>
            </w:tcBorders>
            <w:shd w:val="clear" w:color="auto" w:fill="D9E2F3" w:themeFill="accent1" w:themeFillTint="33"/>
          </w:tcPr>
          <w:p w14:paraId="496811E4" w14:textId="77777777" w:rsidR="00481BFB" w:rsidRPr="00481BFB" w:rsidRDefault="00481BFB" w:rsidP="006F5337">
            <w:pPr>
              <w:tabs>
                <w:tab w:val="left" w:pos="3390"/>
              </w:tabs>
              <w:spacing w:before="120" w:after="120"/>
              <w:rPr>
                <w:b/>
                <w:bCs/>
                <w:sz w:val="24"/>
                <w:szCs w:val="24"/>
              </w:rPr>
            </w:pPr>
            <w:r w:rsidRPr="00481BFB">
              <w:rPr>
                <w:b/>
                <w:bCs/>
                <w:sz w:val="24"/>
                <w:szCs w:val="24"/>
              </w:rPr>
              <w:t>Grundfag:</w:t>
            </w:r>
          </w:p>
          <w:p w14:paraId="38833351" w14:textId="77777777" w:rsidR="00481BFB" w:rsidRPr="0008722F" w:rsidRDefault="00481BFB" w:rsidP="006F5337">
            <w:pPr>
              <w:tabs>
                <w:tab w:val="left" w:pos="3390"/>
              </w:tabs>
              <w:spacing w:before="120" w:after="120"/>
              <w:rPr>
                <w:sz w:val="24"/>
                <w:szCs w:val="24"/>
              </w:rPr>
            </w:pPr>
            <w:r w:rsidRPr="0008722F">
              <w:rPr>
                <w:sz w:val="24"/>
                <w:szCs w:val="24"/>
              </w:rPr>
              <w:t>Dansk niv. C</w:t>
            </w:r>
          </w:p>
          <w:p w14:paraId="1C547BF3" w14:textId="77777777" w:rsidR="00481BFB" w:rsidRPr="0008722F" w:rsidRDefault="00481BFB" w:rsidP="006F5337">
            <w:pPr>
              <w:tabs>
                <w:tab w:val="left" w:pos="3390"/>
              </w:tabs>
              <w:spacing w:before="120" w:after="120"/>
              <w:rPr>
                <w:sz w:val="24"/>
                <w:szCs w:val="24"/>
              </w:rPr>
            </w:pPr>
            <w:r w:rsidRPr="0008722F">
              <w:rPr>
                <w:sz w:val="24"/>
                <w:szCs w:val="24"/>
              </w:rPr>
              <w:t>Engelsk niv. C</w:t>
            </w:r>
          </w:p>
          <w:p w14:paraId="7023E4BA" w14:textId="77777777" w:rsidR="00481BFB" w:rsidRPr="0008722F" w:rsidRDefault="00481BFB" w:rsidP="006F5337">
            <w:pPr>
              <w:tabs>
                <w:tab w:val="left" w:pos="3390"/>
              </w:tabs>
              <w:spacing w:before="120" w:after="120"/>
              <w:rPr>
                <w:sz w:val="24"/>
                <w:szCs w:val="24"/>
              </w:rPr>
            </w:pPr>
            <w:r w:rsidRPr="0008722F">
              <w:rPr>
                <w:sz w:val="24"/>
                <w:szCs w:val="24"/>
              </w:rPr>
              <w:t>Samfundsfag niv. C (Valgfag)</w:t>
            </w:r>
          </w:p>
        </w:tc>
        <w:tc>
          <w:tcPr>
            <w:tcW w:w="1275" w:type="dxa"/>
          </w:tcPr>
          <w:p w14:paraId="2C0AB067" w14:textId="77777777" w:rsidR="00481BFB" w:rsidRPr="0008722F" w:rsidRDefault="00481BFB" w:rsidP="006F5337">
            <w:pPr>
              <w:tabs>
                <w:tab w:val="left" w:pos="3390"/>
              </w:tabs>
              <w:spacing w:before="120" w:after="120"/>
              <w:rPr>
                <w:sz w:val="24"/>
                <w:szCs w:val="24"/>
              </w:rPr>
            </w:pPr>
          </w:p>
        </w:tc>
        <w:tc>
          <w:tcPr>
            <w:tcW w:w="3402" w:type="dxa"/>
            <w:tcBorders>
              <w:top w:val="single" w:sz="4" w:space="0" w:color="auto"/>
            </w:tcBorders>
            <w:shd w:val="clear" w:color="auto" w:fill="D9E2F3" w:themeFill="accent1" w:themeFillTint="33"/>
          </w:tcPr>
          <w:p w14:paraId="311E2A93" w14:textId="77777777" w:rsidR="00481BFB" w:rsidRPr="00481BFB" w:rsidRDefault="00481BFB" w:rsidP="006F5337">
            <w:pPr>
              <w:tabs>
                <w:tab w:val="left" w:pos="3390"/>
              </w:tabs>
              <w:spacing w:before="120" w:after="120"/>
              <w:rPr>
                <w:b/>
                <w:bCs/>
                <w:sz w:val="24"/>
                <w:szCs w:val="24"/>
              </w:rPr>
            </w:pPr>
            <w:r w:rsidRPr="00481BFB">
              <w:rPr>
                <w:b/>
                <w:bCs/>
                <w:sz w:val="24"/>
                <w:szCs w:val="24"/>
              </w:rPr>
              <w:t>Grundfag:</w:t>
            </w:r>
          </w:p>
          <w:p w14:paraId="6D5403FE" w14:textId="77777777" w:rsidR="00481BFB" w:rsidRPr="0008722F" w:rsidRDefault="00481BFB" w:rsidP="006F5337">
            <w:pPr>
              <w:tabs>
                <w:tab w:val="left" w:pos="3390"/>
              </w:tabs>
              <w:spacing w:before="120" w:after="120"/>
              <w:rPr>
                <w:sz w:val="24"/>
                <w:szCs w:val="24"/>
              </w:rPr>
            </w:pPr>
            <w:r w:rsidRPr="0008722F">
              <w:rPr>
                <w:sz w:val="24"/>
                <w:szCs w:val="24"/>
              </w:rPr>
              <w:t>Virksomhedsøkonomi</w:t>
            </w:r>
            <w:r>
              <w:rPr>
                <w:sz w:val="24"/>
                <w:szCs w:val="24"/>
              </w:rPr>
              <w:t xml:space="preserve"> niv.</w:t>
            </w:r>
            <w:r w:rsidRPr="0008722F">
              <w:rPr>
                <w:sz w:val="24"/>
                <w:szCs w:val="24"/>
              </w:rPr>
              <w:t xml:space="preserve"> C</w:t>
            </w:r>
          </w:p>
          <w:p w14:paraId="4B2A2920" w14:textId="77777777" w:rsidR="00481BFB" w:rsidRPr="0008722F" w:rsidRDefault="00481BFB" w:rsidP="006F5337">
            <w:pPr>
              <w:tabs>
                <w:tab w:val="left" w:pos="3390"/>
              </w:tabs>
              <w:spacing w:before="120" w:after="120"/>
              <w:rPr>
                <w:sz w:val="24"/>
                <w:szCs w:val="24"/>
              </w:rPr>
            </w:pPr>
            <w:r w:rsidRPr="0008722F">
              <w:rPr>
                <w:sz w:val="24"/>
                <w:szCs w:val="24"/>
              </w:rPr>
              <w:t xml:space="preserve">Afsætning </w:t>
            </w:r>
            <w:r>
              <w:rPr>
                <w:sz w:val="24"/>
                <w:szCs w:val="24"/>
              </w:rPr>
              <w:t xml:space="preserve">niv. </w:t>
            </w:r>
            <w:r w:rsidRPr="0008722F">
              <w:rPr>
                <w:sz w:val="24"/>
                <w:szCs w:val="24"/>
              </w:rPr>
              <w:t>C</w:t>
            </w:r>
          </w:p>
          <w:p w14:paraId="2B788239" w14:textId="77777777" w:rsidR="00481BFB" w:rsidRPr="0008722F" w:rsidRDefault="00481BFB" w:rsidP="006F5337">
            <w:pPr>
              <w:tabs>
                <w:tab w:val="left" w:pos="3390"/>
              </w:tabs>
              <w:spacing w:before="120" w:after="120"/>
              <w:rPr>
                <w:sz w:val="24"/>
                <w:szCs w:val="24"/>
              </w:rPr>
            </w:pPr>
            <w:r w:rsidRPr="0008722F">
              <w:rPr>
                <w:sz w:val="24"/>
                <w:szCs w:val="24"/>
              </w:rPr>
              <w:t xml:space="preserve">Informationsteknologi </w:t>
            </w:r>
            <w:r>
              <w:rPr>
                <w:sz w:val="24"/>
                <w:szCs w:val="24"/>
              </w:rPr>
              <w:t xml:space="preserve">niv. </w:t>
            </w:r>
            <w:r w:rsidRPr="0008722F">
              <w:rPr>
                <w:sz w:val="24"/>
                <w:szCs w:val="24"/>
              </w:rPr>
              <w:t>C</w:t>
            </w:r>
          </w:p>
        </w:tc>
      </w:tr>
    </w:tbl>
    <w:p w14:paraId="233E4850" w14:textId="49C69732" w:rsidR="00212A87" w:rsidRDefault="00212A87" w:rsidP="00FB5667">
      <w:pPr>
        <w:rPr>
          <w:sz w:val="24"/>
          <w:szCs w:val="24"/>
        </w:rPr>
      </w:pPr>
    </w:p>
    <w:p w14:paraId="62A32BA9" w14:textId="77777777" w:rsidR="00212A87" w:rsidRDefault="00212A87">
      <w:pPr>
        <w:rPr>
          <w:sz w:val="24"/>
          <w:szCs w:val="24"/>
        </w:rPr>
      </w:pPr>
      <w:r>
        <w:rPr>
          <w:sz w:val="24"/>
          <w:szCs w:val="24"/>
        </w:rPr>
        <w:br w:type="page"/>
      </w:r>
    </w:p>
    <w:p w14:paraId="519E2634" w14:textId="3B383B07" w:rsidR="00B70F01" w:rsidRPr="00AF5267" w:rsidRDefault="00FB5667" w:rsidP="00FB5667">
      <w:pPr>
        <w:rPr>
          <w:i/>
          <w:iCs/>
          <w:sz w:val="24"/>
          <w:szCs w:val="24"/>
        </w:rPr>
      </w:pPr>
      <w:r w:rsidRPr="001E1E97">
        <w:rPr>
          <w:sz w:val="24"/>
          <w:szCs w:val="24"/>
        </w:rPr>
        <w:lastRenderedPageBreak/>
        <w:t xml:space="preserve">På </w:t>
      </w:r>
      <w:r w:rsidRPr="001E1E97">
        <w:rPr>
          <w:b/>
          <w:bCs/>
          <w:sz w:val="24"/>
          <w:szCs w:val="24"/>
        </w:rPr>
        <w:t>GF1</w:t>
      </w:r>
      <w:r w:rsidRPr="001E1E97">
        <w:rPr>
          <w:sz w:val="24"/>
          <w:szCs w:val="24"/>
        </w:rPr>
        <w:t xml:space="preserve"> undervises der </w:t>
      </w:r>
      <w:r w:rsidRPr="00A2349A">
        <w:rPr>
          <w:sz w:val="24"/>
          <w:szCs w:val="24"/>
        </w:rPr>
        <w:t xml:space="preserve">i gennemsnit min. 26 lektioner á 60 min. i </w:t>
      </w:r>
      <w:r w:rsidR="00FF7288" w:rsidRPr="00A2349A">
        <w:rPr>
          <w:sz w:val="24"/>
          <w:szCs w:val="24"/>
        </w:rPr>
        <w:t xml:space="preserve">uddannelsens </w:t>
      </w:r>
      <w:r w:rsidRPr="00A2349A">
        <w:rPr>
          <w:sz w:val="24"/>
          <w:szCs w:val="24"/>
        </w:rPr>
        <w:t>fag.</w:t>
      </w:r>
      <w:r w:rsidR="00AF5267">
        <w:rPr>
          <w:sz w:val="24"/>
          <w:szCs w:val="24"/>
        </w:rPr>
        <w:t xml:space="preserve"> </w:t>
      </w:r>
    </w:p>
    <w:p w14:paraId="7A350B3C" w14:textId="5BA7E72E" w:rsidR="00FB5667" w:rsidRPr="001E1E97" w:rsidRDefault="00FB5667" w:rsidP="00FB5667">
      <w:pPr>
        <w:rPr>
          <w:sz w:val="24"/>
          <w:szCs w:val="24"/>
        </w:rPr>
      </w:pPr>
      <w:r w:rsidRPr="001E1E97">
        <w:rPr>
          <w:sz w:val="24"/>
          <w:szCs w:val="24"/>
        </w:rPr>
        <w:t xml:space="preserve">Undervisningen foregår som helhedsorienteret undervisning baseret på temaforløb, hvor der undervises i et eller flere erhvervsfag samtidigt. Samtidig inddrages forløbene i videst muligt omfang i grundfagsundervisningen. Sideløbende hermed har eleverne på GF1 </w:t>
      </w:r>
      <w:r w:rsidR="00AE2094" w:rsidRPr="001E1E97">
        <w:rPr>
          <w:sz w:val="24"/>
          <w:szCs w:val="24"/>
        </w:rPr>
        <w:t>gives der mulighed for bonusfag og støttefag.</w:t>
      </w:r>
    </w:p>
    <w:p w14:paraId="1D0261DE" w14:textId="77777777" w:rsidR="00AE2094" w:rsidRPr="001E1E97" w:rsidRDefault="00AE2094" w:rsidP="004A1F39">
      <w:pPr>
        <w:spacing w:line="240" w:lineRule="auto"/>
        <w:rPr>
          <w:sz w:val="24"/>
          <w:szCs w:val="24"/>
        </w:rPr>
      </w:pPr>
      <w:r w:rsidRPr="001E1E97">
        <w:rPr>
          <w:b/>
          <w:bCs/>
          <w:sz w:val="24"/>
          <w:szCs w:val="24"/>
        </w:rPr>
        <w:t>Bonusfag:</w:t>
      </w:r>
      <w:r w:rsidRPr="001E1E97">
        <w:rPr>
          <w:sz w:val="24"/>
          <w:szCs w:val="24"/>
        </w:rPr>
        <w:t> er fag, der giver eleven mulighed for at fordybe sig i særlige faglige elementer og problemstillinger. I grundforløbets 1. del kan det eksempelvis være fag, der giver elever mulighed for at afprøve faglige metoder eller arbejde med faglige cases, der knytter sig til den uddannelse eller det speciale, eleven umiddelbart tror, at eleven vil vælge efter grundforløbets 1. del. På den måde kan faget både give eleven faglig læring og medvirke til afklaring af uddannelsesvalget.</w:t>
      </w:r>
    </w:p>
    <w:p w14:paraId="7F714CCC" w14:textId="2D8A17EB" w:rsidR="00AE2094" w:rsidRPr="001E1E97" w:rsidRDefault="00AE2094" w:rsidP="00AE2094">
      <w:pPr>
        <w:rPr>
          <w:sz w:val="24"/>
          <w:szCs w:val="24"/>
        </w:rPr>
      </w:pPr>
      <w:r w:rsidRPr="001E1E97">
        <w:rPr>
          <w:sz w:val="24"/>
          <w:szCs w:val="24"/>
        </w:rPr>
        <w:t>Faget er desuden relevant for elever, der ønsker at styrke mestringen af kognitive eller manuelle færdigheder inden for et felt. Iværksætteri eller innovation kan også være emner, der kan tilbydes fordybelse i som bonusfag.</w:t>
      </w:r>
    </w:p>
    <w:p w14:paraId="535CB0AB" w14:textId="57EDDA2F" w:rsidR="00AE2094" w:rsidRPr="001E1E97" w:rsidRDefault="00AE2094" w:rsidP="00FB5667">
      <w:pPr>
        <w:rPr>
          <w:sz w:val="24"/>
          <w:szCs w:val="24"/>
        </w:rPr>
      </w:pPr>
      <w:r w:rsidRPr="001E1E97">
        <w:rPr>
          <w:b/>
          <w:bCs/>
          <w:sz w:val="24"/>
          <w:szCs w:val="24"/>
        </w:rPr>
        <w:t>Støttefag:</w:t>
      </w:r>
      <w:r w:rsidRPr="001E1E97">
        <w:rPr>
          <w:sz w:val="24"/>
          <w:szCs w:val="24"/>
        </w:rPr>
        <w:t> er for elever, som har behov for ekstra støtte til at opfylde uddannelsens mål, til at støtte elevens boglige eller praktiske læring. Eleven tilbydes understøttende læringsaktiviteter af underviser, læsevejledere og mentorer med udgangspunkt i elevens individuelle behov, f.eks. ordkendskab, performance-teknikker, IT-støtte, relations-arbejde, basale regnefunktioner, port folio, tekstbearbejdning, informationssøgning og kildekritik.</w:t>
      </w:r>
    </w:p>
    <w:p w14:paraId="59C6CD6B" w14:textId="53CBD577" w:rsidR="00FB5667" w:rsidRPr="001E1E97" w:rsidRDefault="00FB5667" w:rsidP="00FB5667">
      <w:pPr>
        <w:rPr>
          <w:sz w:val="24"/>
          <w:szCs w:val="24"/>
        </w:rPr>
      </w:pPr>
      <w:r w:rsidRPr="001E1E97">
        <w:rPr>
          <w:sz w:val="24"/>
          <w:szCs w:val="24"/>
        </w:rPr>
        <w:t xml:space="preserve">På </w:t>
      </w:r>
      <w:r w:rsidRPr="001E1E97">
        <w:rPr>
          <w:b/>
          <w:bCs/>
          <w:sz w:val="24"/>
          <w:szCs w:val="24"/>
        </w:rPr>
        <w:t>GF2</w:t>
      </w:r>
      <w:r w:rsidRPr="001E1E97">
        <w:rPr>
          <w:sz w:val="24"/>
          <w:szCs w:val="24"/>
        </w:rPr>
        <w:t xml:space="preserve"> undervises der i gennemsnit </w:t>
      </w:r>
      <w:r w:rsidRPr="00A2349A">
        <w:rPr>
          <w:sz w:val="24"/>
          <w:szCs w:val="24"/>
        </w:rPr>
        <w:t xml:space="preserve">min. 26 lektioner á 60 min. i </w:t>
      </w:r>
      <w:r w:rsidR="00FF7288" w:rsidRPr="00A2349A">
        <w:rPr>
          <w:sz w:val="24"/>
          <w:szCs w:val="24"/>
        </w:rPr>
        <w:t>uddannelsens</w:t>
      </w:r>
      <w:r w:rsidRPr="00A2349A">
        <w:rPr>
          <w:sz w:val="24"/>
          <w:szCs w:val="24"/>
        </w:rPr>
        <w:t xml:space="preserve"> fag</w:t>
      </w:r>
      <w:r w:rsidRPr="001E1E97">
        <w:rPr>
          <w:sz w:val="24"/>
          <w:szCs w:val="24"/>
        </w:rPr>
        <w:t>.</w:t>
      </w:r>
    </w:p>
    <w:p w14:paraId="76D6F020" w14:textId="6933BD1A" w:rsidR="00FB5667" w:rsidRPr="00AF5267" w:rsidRDefault="00FB5667" w:rsidP="00FB5667">
      <w:pPr>
        <w:rPr>
          <w:i/>
          <w:iCs/>
          <w:sz w:val="24"/>
          <w:szCs w:val="24"/>
        </w:rPr>
      </w:pPr>
      <w:r w:rsidRPr="001E1E97">
        <w:rPr>
          <w:sz w:val="24"/>
          <w:szCs w:val="24"/>
        </w:rPr>
        <w:t>Undervisningen i de uddannelsesspecifikke</w:t>
      </w:r>
      <w:r w:rsidR="00A2349A">
        <w:rPr>
          <w:sz w:val="24"/>
          <w:szCs w:val="24"/>
        </w:rPr>
        <w:t xml:space="preserve"> fag på EUD Business er målrettet hovedforløbsretningen Detail, Handel eller Event.</w:t>
      </w:r>
      <w:r w:rsidRPr="001E1E97">
        <w:rPr>
          <w:sz w:val="24"/>
          <w:szCs w:val="24"/>
        </w:rPr>
        <w:t xml:space="preserve"> </w:t>
      </w:r>
    </w:p>
    <w:p w14:paraId="388E47A8" w14:textId="66BD14FC" w:rsidR="00FF7288" w:rsidRDefault="00FF7288" w:rsidP="00212A87">
      <w:pPr>
        <w:pStyle w:val="Overskrift1"/>
        <w:rPr>
          <w:sz w:val="22"/>
          <w:szCs w:val="22"/>
        </w:rPr>
      </w:pPr>
      <w:bookmarkStart w:id="10" w:name="_Toc87430308"/>
      <w:r>
        <w:t>Overordnet bestemmelse om elevers arbejdstid</w:t>
      </w:r>
      <w:bookmarkEnd w:id="10"/>
    </w:p>
    <w:p w14:paraId="6A268F7B" w14:textId="57F69F9C" w:rsidR="00FF7288" w:rsidRPr="004A1F39" w:rsidRDefault="00FF7288" w:rsidP="004A1F39">
      <w:pPr>
        <w:rPr>
          <w:sz w:val="24"/>
          <w:szCs w:val="24"/>
        </w:rPr>
      </w:pPr>
      <w:r w:rsidRPr="004A1F39">
        <w:rPr>
          <w:sz w:val="24"/>
          <w:szCs w:val="24"/>
        </w:rPr>
        <w:t>Undervisningen gennemføres som fuldtidsundervisning</w:t>
      </w:r>
      <w:r w:rsidR="004307DF" w:rsidRPr="004A1F39">
        <w:rPr>
          <w:sz w:val="24"/>
          <w:szCs w:val="24"/>
        </w:rPr>
        <w:t>.</w:t>
      </w:r>
      <w:r w:rsidRPr="004A1F39">
        <w:rPr>
          <w:sz w:val="24"/>
          <w:szCs w:val="24"/>
        </w:rPr>
        <w:t xml:space="preserve"> Skoleundervisningen</w:t>
      </w:r>
      <w:r w:rsidR="004307DF" w:rsidRPr="004A1F39">
        <w:rPr>
          <w:sz w:val="24"/>
          <w:szCs w:val="24"/>
        </w:rPr>
        <w:t>, som udgør 35 ugentlige timer på skolen</w:t>
      </w:r>
      <w:r w:rsidR="00AF5267">
        <w:rPr>
          <w:sz w:val="24"/>
          <w:szCs w:val="24"/>
        </w:rPr>
        <w:t>,</w:t>
      </w:r>
      <w:r w:rsidR="004307DF" w:rsidRPr="004A1F39">
        <w:rPr>
          <w:sz w:val="24"/>
          <w:szCs w:val="24"/>
        </w:rPr>
        <w:t xml:space="preserve"> indeholder fagundervisning, tværfaglige </w:t>
      </w:r>
      <w:r w:rsidRPr="004A1F39">
        <w:rPr>
          <w:sz w:val="24"/>
          <w:szCs w:val="24"/>
        </w:rPr>
        <w:t>undervisningsforløb og projekter</w:t>
      </w:r>
      <w:r w:rsidR="004307DF" w:rsidRPr="004A1F39">
        <w:rPr>
          <w:sz w:val="24"/>
          <w:szCs w:val="24"/>
        </w:rPr>
        <w:t xml:space="preserve"> samt anden undervisning så som f.eks. introtur og ID-dag. H</w:t>
      </w:r>
      <w:r w:rsidRPr="004A1F39">
        <w:rPr>
          <w:sz w:val="24"/>
          <w:szCs w:val="24"/>
        </w:rPr>
        <w:t>jemmearbejde</w:t>
      </w:r>
      <w:r w:rsidR="004307DF" w:rsidRPr="004A1F39">
        <w:rPr>
          <w:sz w:val="24"/>
          <w:szCs w:val="24"/>
        </w:rPr>
        <w:t xml:space="preserve"> udgør minimum 2 ugentlige timer</w:t>
      </w:r>
      <w:r w:rsidRPr="004A1F39">
        <w:rPr>
          <w:sz w:val="24"/>
          <w:szCs w:val="24"/>
        </w:rPr>
        <w:t xml:space="preserve">, </w:t>
      </w:r>
      <w:r w:rsidR="004307DF" w:rsidRPr="004A1F39">
        <w:rPr>
          <w:sz w:val="24"/>
          <w:szCs w:val="24"/>
        </w:rPr>
        <w:t xml:space="preserve">hvilket samlet </w:t>
      </w:r>
      <w:r w:rsidRPr="004A1F39">
        <w:rPr>
          <w:sz w:val="24"/>
          <w:szCs w:val="24"/>
        </w:rPr>
        <w:t xml:space="preserve">svarer til arbejdstiden for en fuldtidsbeskæftiget på arbejdsmarkedet. </w:t>
      </w:r>
    </w:p>
    <w:p w14:paraId="480BB1C9" w14:textId="13BC6817" w:rsidR="00FF7288" w:rsidRDefault="00FF7288" w:rsidP="004A1F39">
      <w:pPr>
        <w:rPr>
          <w:sz w:val="24"/>
          <w:szCs w:val="24"/>
        </w:rPr>
      </w:pPr>
      <w:r w:rsidRPr="001E1E97">
        <w:rPr>
          <w:sz w:val="24"/>
          <w:szCs w:val="24"/>
        </w:rPr>
        <w:t xml:space="preserve">Elevens hjemmearbejde omfatter </w:t>
      </w:r>
      <w:r w:rsidR="004307DF" w:rsidRPr="001E1E97">
        <w:rPr>
          <w:sz w:val="24"/>
          <w:szCs w:val="24"/>
        </w:rPr>
        <w:t xml:space="preserve">almindelig </w:t>
      </w:r>
      <w:r w:rsidR="00931689" w:rsidRPr="001E1E97">
        <w:rPr>
          <w:sz w:val="24"/>
          <w:szCs w:val="24"/>
        </w:rPr>
        <w:t xml:space="preserve">daglig </w:t>
      </w:r>
      <w:r w:rsidR="004307DF" w:rsidRPr="001E1E97">
        <w:rPr>
          <w:sz w:val="24"/>
          <w:szCs w:val="24"/>
        </w:rPr>
        <w:t xml:space="preserve">forberedelse samt forberedelse </w:t>
      </w:r>
      <w:r w:rsidR="00931689" w:rsidRPr="001E1E97">
        <w:rPr>
          <w:sz w:val="24"/>
          <w:szCs w:val="24"/>
        </w:rPr>
        <w:t>i forbindelse med</w:t>
      </w:r>
      <w:r w:rsidR="004307DF" w:rsidRPr="001E1E97">
        <w:rPr>
          <w:sz w:val="24"/>
          <w:szCs w:val="24"/>
        </w:rPr>
        <w:t xml:space="preserve"> fremlæggelser</w:t>
      </w:r>
      <w:r w:rsidR="00931689" w:rsidRPr="001E1E97">
        <w:rPr>
          <w:sz w:val="24"/>
          <w:szCs w:val="24"/>
        </w:rPr>
        <w:t xml:space="preserve"> mv.</w:t>
      </w:r>
    </w:p>
    <w:p w14:paraId="3DF20403" w14:textId="608104C7" w:rsidR="00212A87" w:rsidRDefault="00212A87">
      <w:pPr>
        <w:rPr>
          <w:sz w:val="24"/>
          <w:szCs w:val="24"/>
        </w:rPr>
      </w:pPr>
      <w:r>
        <w:rPr>
          <w:sz w:val="24"/>
          <w:szCs w:val="24"/>
        </w:rPr>
        <w:br w:type="page"/>
      </w:r>
    </w:p>
    <w:p w14:paraId="6D080241" w14:textId="3C973F51" w:rsidR="001E1E97" w:rsidRPr="001E1E97" w:rsidRDefault="00F32311" w:rsidP="00212A87">
      <w:pPr>
        <w:pStyle w:val="Overskrift1"/>
      </w:pPr>
      <w:bookmarkStart w:id="11" w:name="_Toc87430309"/>
      <w:r>
        <w:lastRenderedPageBreak/>
        <w:t>Vejledende undervisningstid/fordeling på GF1</w:t>
      </w:r>
      <w:bookmarkEnd w:id="11"/>
    </w:p>
    <w:tbl>
      <w:tblPr>
        <w:tblW w:w="7175" w:type="dxa"/>
        <w:tblInd w:w="55" w:type="dxa"/>
        <w:tblCellMar>
          <w:left w:w="0" w:type="dxa"/>
          <w:right w:w="0" w:type="dxa"/>
        </w:tblCellMar>
        <w:tblLook w:val="04A0" w:firstRow="1" w:lastRow="0" w:firstColumn="1" w:lastColumn="0" w:noHBand="0" w:noVBand="1"/>
      </w:tblPr>
      <w:tblGrid>
        <w:gridCol w:w="3904"/>
        <w:gridCol w:w="1570"/>
        <w:gridCol w:w="425"/>
        <w:gridCol w:w="1276"/>
      </w:tblGrid>
      <w:tr w:rsidR="00F32311" w:rsidRPr="00E31A70" w14:paraId="4C5AC147" w14:textId="77777777" w:rsidTr="00F32311">
        <w:trPr>
          <w:trHeight w:val="315"/>
        </w:trPr>
        <w:tc>
          <w:tcPr>
            <w:tcW w:w="3904" w:type="dxa"/>
            <w:tcBorders>
              <w:top w:val="nil"/>
            </w:tcBorders>
            <w:shd w:val="clear" w:color="auto" w:fill="B4C6E7" w:themeFill="accent1" w:themeFillTint="66"/>
            <w:noWrap/>
            <w:tcMar>
              <w:top w:w="0" w:type="dxa"/>
              <w:left w:w="70" w:type="dxa"/>
              <w:bottom w:w="0" w:type="dxa"/>
              <w:right w:w="70" w:type="dxa"/>
            </w:tcMar>
            <w:vAlign w:val="center"/>
            <w:hideMark/>
          </w:tcPr>
          <w:p w14:paraId="3BC1EEF0" w14:textId="77777777" w:rsidR="00F32311" w:rsidRPr="00902EEB" w:rsidRDefault="00F32311" w:rsidP="006F5337">
            <w:pPr>
              <w:rPr>
                <w:rFonts w:asciiTheme="majorHAnsi" w:hAnsiTheme="majorHAnsi" w:cstheme="majorHAnsi"/>
                <w:b/>
                <w:bCs/>
                <w:lang w:eastAsia="da-DK"/>
              </w:rPr>
            </w:pPr>
            <w:r w:rsidRPr="00902EEB">
              <w:rPr>
                <w:rFonts w:asciiTheme="majorHAnsi" w:hAnsiTheme="majorHAnsi" w:cstheme="majorHAnsi"/>
                <w:b/>
                <w:bCs/>
                <w:lang w:eastAsia="da-DK"/>
              </w:rPr>
              <w:t>Erhvervsfag 1</w:t>
            </w:r>
          </w:p>
        </w:tc>
        <w:tc>
          <w:tcPr>
            <w:tcW w:w="1570" w:type="dxa"/>
            <w:tcBorders>
              <w:top w:val="nil"/>
            </w:tcBorders>
            <w:shd w:val="clear" w:color="auto" w:fill="B4C6E7" w:themeFill="accent1" w:themeFillTint="66"/>
            <w:noWrap/>
            <w:tcMar>
              <w:top w:w="0" w:type="dxa"/>
              <w:left w:w="70" w:type="dxa"/>
              <w:bottom w:w="0" w:type="dxa"/>
              <w:right w:w="70" w:type="dxa"/>
            </w:tcMar>
            <w:vAlign w:val="center"/>
            <w:hideMark/>
          </w:tcPr>
          <w:p w14:paraId="19F834E6" w14:textId="77777777" w:rsidR="00F32311" w:rsidRPr="00155CB8" w:rsidRDefault="00F32311" w:rsidP="006F5337">
            <w:pPr>
              <w:jc w:val="center"/>
              <w:rPr>
                <w:rFonts w:asciiTheme="majorHAnsi" w:hAnsiTheme="majorHAnsi" w:cstheme="majorHAnsi"/>
                <w:b/>
                <w:bCs/>
                <w:sz w:val="24"/>
                <w:szCs w:val="24"/>
                <w:lang w:eastAsia="da-DK"/>
              </w:rPr>
            </w:pPr>
            <w:proofErr w:type="spellStart"/>
            <w:r w:rsidRPr="00155CB8">
              <w:rPr>
                <w:rFonts w:asciiTheme="majorHAnsi" w:hAnsiTheme="majorHAnsi" w:cstheme="majorHAnsi"/>
                <w:b/>
                <w:bCs/>
                <w:sz w:val="24"/>
                <w:szCs w:val="24"/>
                <w:lang w:eastAsia="da-DK"/>
              </w:rPr>
              <w:t>Vejl</w:t>
            </w:r>
            <w:proofErr w:type="spellEnd"/>
            <w:r w:rsidRPr="00155CB8">
              <w:rPr>
                <w:rFonts w:asciiTheme="majorHAnsi" w:hAnsiTheme="majorHAnsi" w:cstheme="majorHAnsi"/>
                <w:b/>
                <w:bCs/>
                <w:sz w:val="24"/>
                <w:szCs w:val="24"/>
                <w:lang w:eastAsia="da-DK"/>
              </w:rPr>
              <w:t>. uv. tid</w:t>
            </w:r>
          </w:p>
          <w:p w14:paraId="62121F83" w14:textId="02FB76E2" w:rsidR="00F32311" w:rsidRPr="00E31A70" w:rsidRDefault="00F32311" w:rsidP="006F5337">
            <w:pPr>
              <w:jc w:val="center"/>
              <w:rPr>
                <w:rFonts w:asciiTheme="majorHAnsi" w:hAnsiTheme="majorHAnsi" w:cstheme="majorHAnsi"/>
                <w:lang w:eastAsia="da-DK"/>
              </w:rPr>
            </w:pPr>
            <w:r>
              <w:rPr>
                <w:rFonts w:asciiTheme="majorHAnsi" w:hAnsiTheme="majorHAnsi" w:cstheme="majorHAnsi"/>
                <w:b/>
                <w:bCs/>
                <w:sz w:val="24"/>
                <w:szCs w:val="24"/>
                <w:lang w:eastAsia="da-DK"/>
              </w:rPr>
              <w:t>a</w:t>
            </w:r>
            <w:r w:rsidRPr="00155CB8">
              <w:rPr>
                <w:rFonts w:asciiTheme="majorHAnsi" w:hAnsiTheme="majorHAnsi" w:cstheme="majorHAnsi"/>
                <w:b/>
                <w:bCs/>
                <w:sz w:val="24"/>
                <w:szCs w:val="24"/>
                <w:lang w:eastAsia="da-DK"/>
              </w:rPr>
              <w:t>ntal uger</w:t>
            </w:r>
          </w:p>
        </w:tc>
        <w:tc>
          <w:tcPr>
            <w:tcW w:w="425" w:type="dxa"/>
            <w:tcBorders>
              <w:top w:val="nil"/>
            </w:tcBorders>
            <w:shd w:val="clear" w:color="auto" w:fill="auto"/>
            <w:noWrap/>
            <w:tcMar>
              <w:top w:w="0" w:type="dxa"/>
              <w:left w:w="70" w:type="dxa"/>
              <w:bottom w:w="0" w:type="dxa"/>
              <w:right w:w="70" w:type="dxa"/>
            </w:tcMar>
            <w:vAlign w:val="center"/>
            <w:hideMark/>
          </w:tcPr>
          <w:p w14:paraId="6C4FDB20" w14:textId="77777777" w:rsidR="00F32311" w:rsidRPr="00E31A70" w:rsidRDefault="00F32311" w:rsidP="006F5337">
            <w:pPr>
              <w:rPr>
                <w:rFonts w:asciiTheme="majorHAnsi" w:hAnsiTheme="majorHAnsi" w:cstheme="majorHAnsi"/>
                <w:lang w:eastAsia="da-DK"/>
              </w:rPr>
            </w:pPr>
            <w:r w:rsidRPr="00E31A70">
              <w:rPr>
                <w:rFonts w:asciiTheme="majorHAnsi" w:hAnsiTheme="majorHAnsi" w:cstheme="majorHAnsi"/>
                <w:lang w:eastAsia="da-DK"/>
              </w:rPr>
              <w:t> </w:t>
            </w:r>
          </w:p>
        </w:tc>
        <w:tc>
          <w:tcPr>
            <w:tcW w:w="1276" w:type="dxa"/>
            <w:tcBorders>
              <w:top w:val="nil"/>
            </w:tcBorders>
            <w:shd w:val="clear" w:color="auto" w:fill="B4C6E7" w:themeFill="accent1" w:themeFillTint="66"/>
            <w:noWrap/>
            <w:tcMar>
              <w:top w:w="0" w:type="dxa"/>
              <w:left w:w="70" w:type="dxa"/>
              <w:bottom w:w="0" w:type="dxa"/>
              <w:right w:w="70" w:type="dxa"/>
            </w:tcMar>
            <w:vAlign w:val="center"/>
            <w:hideMark/>
          </w:tcPr>
          <w:p w14:paraId="4E96421A" w14:textId="77777777" w:rsidR="00F32311" w:rsidRPr="00155CB8" w:rsidRDefault="00F32311" w:rsidP="006F5337">
            <w:pPr>
              <w:jc w:val="center"/>
              <w:rPr>
                <w:rFonts w:asciiTheme="majorHAnsi" w:hAnsiTheme="majorHAnsi" w:cstheme="majorHAnsi"/>
                <w:b/>
                <w:bCs/>
                <w:sz w:val="24"/>
                <w:szCs w:val="24"/>
                <w:lang w:eastAsia="da-DK"/>
              </w:rPr>
            </w:pPr>
            <w:proofErr w:type="spellStart"/>
            <w:r w:rsidRPr="00155CB8">
              <w:rPr>
                <w:rFonts w:asciiTheme="majorHAnsi" w:hAnsiTheme="majorHAnsi" w:cstheme="majorHAnsi"/>
                <w:b/>
                <w:bCs/>
                <w:sz w:val="24"/>
                <w:szCs w:val="24"/>
                <w:lang w:eastAsia="da-DK"/>
              </w:rPr>
              <w:t>Vejl</w:t>
            </w:r>
            <w:proofErr w:type="spellEnd"/>
            <w:r w:rsidRPr="00155CB8">
              <w:rPr>
                <w:rFonts w:asciiTheme="majorHAnsi" w:hAnsiTheme="majorHAnsi" w:cstheme="majorHAnsi"/>
                <w:b/>
                <w:bCs/>
                <w:sz w:val="24"/>
                <w:szCs w:val="24"/>
                <w:lang w:eastAsia="da-DK"/>
              </w:rPr>
              <w:t>. uv. tid</w:t>
            </w:r>
          </w:p>
          <w:p w14:paraId="7572B370" w14:textId="77777777" w:rsidR="00F32311" w:rsidRPr="00E31A70" w:rsidRDefault="00F32311" w:rsidP="006F5337">
            <w:pPr>
              <w:jc w:val="center"/>
              <w:rPr>
                <w:rFonts w:asciiTheme="majorHAnsi" w:hAnsiTheme="majorHAnsi" w:cstheme="majorHAnsi"/>
                <w:lang w:eastAsia="da-DK"/>
              </w:rPr>
            </w:pPr>
            <w:r w:rsidRPr="00155CB8">
              <w:rPr>
                <w:rFonts w:asciiTheme="majorHAnsi" w:hAnsiTheme="majorHAnsi" w:cstheme="majorHAnsi"/>
                <w:b/>
                <w:bCs/>
                <w:sz w:val="24"/>
                <w:szCs w:val="24"/>
                <w:lang w:eastAsia="da-DK"/>
              </w:rPr>
              <w:t>timer</w:t>
            </w:r>
          </w:p>
        </w:tc>
      </w:tr>
      <w:tr w:rsidR="00F32311" w:rsidRPr="00E31A70" w14:paraId="492CE454" w14:textId="77777777" w:rsidTr="00F32311">
        <w:trPr>
          <w:trHeight w:val="315"/>
        </w:trPr>
        <w:tc>
          <w:tcPr>
            <w:tcW w:w="3904" w:type="dxa"/>
            <w:tcBorders>
              <w:top w:val="nil"/>
            </w:tcBorders>
            <w:shd w:val="clear" w:color="auto" w:fill="D9E2F3" w:themeFill="accent1" w:themeFillTint="33"/>
            <w:noWrap/>
            <w:tcMar>
              <w:top w:w="0" w:type="dxa"/>
              <w:left w:w="70" w:type="dxa"/>
              <w:bottom w:w="0" w:type="dxa"/>
              <w:right w:w="70" w:type="dxa"/>
            </w:tcMar>
            <w:vAlign w:val="center"/>
            <w:hideMark/>
          </w:tcPr>
          <w:p w14:paraId="50B5A8B8" w14:textId="77777777" w:rsidR="00F32311" w:rsidRPr="00E31A70" w:rsidRDefault="00F32311" w:rsidP="006F5337">
            <w:pPr>
              <w:rPr>
                <w:rFonts w:asciiTheme="majorHAnsi" w:hAnsiTheme="majorHAnsi" w:cstheme="majorHAnsi"/>
                <w:lang w:eastAsia="da-DK"/>
              </w:rPr>
            </w:pPr>
            <w:r w:rsidRPr="00E31A70">
              <w:rPr>
                <w:rFonts w:asciiTheme="majorHAnsi" w:hAnsiTheme="majorHAnsi" w:cstheme="majorHAnsi"/>
                <w:lang w:eastAsia="da-DK"/>
              </w:rPr>
              <w:t xml:space="preserve">Erhvervsintroduktion </w:t>
            </w:r>
          </w:p>
        </w:tc>
        <w:tc>
          <w:tcPr>
            <w:tcW w:w="1570" w:type="dxa"/>
            <w:tcBorders>
              <w:top w:val="nil"/>
            </w:tcBorders>
            <w:shd w:val="clear" w:color="auto" w:fill="D9E2F3" w:themeFill="accent1" w:themeFillTint="33"/>
            <w:noWrap/>
            <w:tcMar>
              <w:top w:w="0" w:type="dxa"/>
              <w:left w:w="70" w:type="dxa"/>
              <w:bottom w:w="0" w:type="dxa"/>
              <w:right w:w="70" w:type="dxa"/>
            </w:tcMar>
            <w:vAlign w:val="center"/>
            <w:hideMark/>
          </w:tcPr>
          <w:p w14:paraId="64167235"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2</w:t>
            </w:r>
          </w:p>
        </w:tc>
        <w:tc>
          <w:tcPr>
            <w:tcW w:w="425" w:type="dxa"/>
            <w:tcBorders>
              <w:top w:val="nil"/>
            </w:tcBorders>
            <w:shd w:val="clear" w:color="auto" w:fill="auto"/>
            <w:noWrap/>
            <w:tcMar>
              <w:top w:w="0" w:type="dxa"/>
              <w:left w:w="70" w:type="dxa"/>
              <w:bottom w:w="0" w:type="dxa"/>
              <w:right w:w="70" w:type="dxa"/>
            </w:tcMar>
            <w:vAlign w:val="center"/>
          </w:tcPr>
          <w:p w14:paraId="4C285383" w14:textId="77777777" w:rsidR="00F32311" w:rsidRPr="00E31A70" w:rsidRDefault="00F32311" w:rsidP="006F533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4218B6E2"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52</w:t>
            </w:r>
          </w:p>
        </w:tc>
      </w:tr>
      <w:tr w:rsidR="00F32311" w:rsidRPr="00E31A70" w14:paraId="707B2F27" w14:textId="77777777" w:rsidTr="00F32311">
        <w:trPr>
          <w:trHeight w:val="315"/>
        </w:trPr>
        <w:tc>
          <w:tcPr>
            <w:tcW w:w="3904" w:type="dxa"/>
            <w:tcBorders>
              <w:top w:val="nil"/>
            </w:tcBorders>
            <w:shd w:val="clear" w:color="auto" w:fill="auto"/>
            <w:noWrap/>
            <w:tcMar>
              <w:top w:w="0" w:type="dxa"/>
              <w:left w:w="70" w:type="dxa"/>
              <w:bottom w:w="0" w:type="dxa"/>
              <w:right w:w="70" w:type="dxa"/>
            </w:tcMar>
            <w:vAlign w:val="center"/>
          </w:tcPr>
          <w:p w14:paraId="5A403764" w14:textId="77777777" w:rsidR="00F32311" w:rsidRPr="00902EEB" w:rsidRDefault="00F32311" w:rsidP="006F5337">
            <w:pPr>
              <w:rPr>
                <w:rFonts w:asciiTheme="majorHAnsi" w:hAnsiTheme="majorHAnsi" w:cstheme="majorHAnsi"/>
                <w:b/>
                <w:bCs/>
                <w:lang w:eastAsia="da-DK"/>
              </w:rPr>
            </w:pPr>
          </w:p>
        </w:tc>
        <w:tc>
          <w:tcPr>
            <w:tcW w:w="1570" w:type="dxa"/>
            <w:tcBorders>
              <w:top w:val="nil"/>
            </w:tcBorders>
            <w:shd w:val="clear" w:color="auto" w:fill="auto"/>
            <w:noWrap/>
            <w:tcMar>
              <w:top w:w="0" w:type="dxa"/>
              <w:left w:w="70" w:type="dxa"/>
              <w:bottom w:w="0" w:type="dxa"/>
              <w:right w:w="70" w:type="dxa"/>
            </w:tcMar>
            <w:vAlign w:val="center"/>
          </w:tcPr>
          <w:p w14:paraId="6C99DF1A" w14:textId="77777777" w:rsidR="00F32311" w:rsidRPr="00E31A70" w:rsidRDefault="00F32311" w:rsidP="006F5337">
            <w:pPr>
              <w:jc w:val="center"/>
              <w:rPr>
                <w:rFonts w:asciiTheme="majorHAnsi" w:hAnsiTheme="majorHAnsi" w:cstheme="majorHAnsi"/>
                <w:lang w:eastAsia="da-DK"/>
              </w:rPr>
            </w:pPr>
          </w:p>
        </w:tc>
        <w:tc>
          <w:tcPr>
            <w:tcW w:w="425" w:type="dxa"/>
            <w:tcBorders>
              <w:top w:val="nil"/>
            </w:tcBorders>
            <w:shd w:val="clear" w:color="auto" w:fill="auto"/>
            <w:noWrap/>
            <w:tcMar>
              <w:top w:w="0" w:type="dxa"/>
              <w:left w:w="70" w:type="dxa"/>
              <w:bottom w:w="0" w:type="dxa"/>
              <w:right w:w="70" w:type="dxa"/>
            </w:tcMar>
            <w:vAlign w:val="center"/>
          </w:tcPr>
          <w:p w14:paraId="6610D83C" w14:textId="77777777" w:rsidR="00F32311" w:rsidRPr="00E31A70" w:rsidRDefault="00F32311" w:rsidP="006F5337">
            <w:pPr>
              <w:rPr>
                <w:rFonts w:asciiTheme="majorHAnsi" w:hAnsiTheme="majorHAnsi" w:cstheme="majorHAnsi"/>
                <w:lang w:eastAsia="da-DK"/>
              </w:rPr>
            </w:pPr>
          </w:p>
        </w:tc>
        <w:tc>
          <w:tcPr>
            <w:tcW w:w="1276" w:type="dxa"/>
            <w:tcBorders>
              <w:top w:val="nil"/>
            </w:tcBorders>
            <w:shd w:val="clear" w:color="auto" w:fill="auto"/>
            <w:noWrap/>
            <w:tcMar>
              <w:top w:w="0" w:type="dxa"/>
              <w:left w:w="70" w:type="dxa"/>
              <w:bottom w:w="0" w:type="dxa"/>
              <w:right w:w="70" w:type="dxa"/>
            </w:tcMar>
            <w:vAlign w:val="center"/>
          </w:tcPr>
          <w:p w14:paraId="2F44764D" w14:textId="77777777" w:rsidR="00F32311" w:rsidRPr="00E31A70" w:rsidRDefault="00F32311" w:rsidP="006F5337">
            <w:pPr>
              <w:rPr>
                <w:rFonts w:asciiTheme="majorHAnsi" w:hAnsiTheme="majorHAnsi" w:cstheme="majorHAnsi"/>
                <w:lang w:eastAsia="da-DK"/>
              </w:rPr>
            </w:pPr>
          </w:p>
        </w:tc>
      </w:tr>
      <w:tr w:rsidR="00F32311" w:rsidRPr="00E31A70" w14:paraId="1B82D486" w14:textId="77777777" w:rsidTr="00F32311">
        <w:trPr>
          <w:trHeight w:val="843"/>
        </w:trPr>
        <w:tc>
          <w:tcPr>
            <w:tcW w:w="3904" w:type="dxa"/>
            <w:shd w:val="clear" w:color="auto" w:fill="B4C6E7" w:themeFill="accent1" w:themeFillTint="66"/>
            <w:noWrap/>
            <w:tcMar>
              <w:top w:w="0" w:type="dxa"/>
              <w:left w:w="70" w:type="dxa"/>
              <w:bottom w:w="0" w:type="dxa"/>
              <w:right w:w="70" w:type="dxa"/>
            </w:tcMar>
            <w:vAlign w:val="center"/>
          </w:tcPr>
          <w:p w14:paraId="40CCDA70" w14:textId="77777777" w:rsidR="00F32311" w:rsidRPr="00902EEB" w:rsidRDefault="00F32311" w:rsidP="006F5337">
            <w:pPr>
              <w:rPr>
                <w:rFonts w:asciiTheme="majorHAnsi" w:hAnsiTheme="majorHAnsi" w:cstheme="majorHAnsi"/>
                <w:b/>
                <w:bCs/>
                <w:lang w:eastAsia="da-DK"/>
              </w:rPr>
            </w:pPr>
            <w:r w:rsidRPr="00902EEB">
              <w:rPr>
                <w:rFonts w:asciiTheme="majorHAnsi" w:hAnsiTheme="majorHAnsi" w:cstheme="majorHAnsi"/>
                <w:b/>
                <w:bCs/>
                <w:lang w:eastAsia="da-DK"/>
              </w:rPr>
              <w:t>Erhvervsfag 2</w:t>
            </w:r>
          </w:p>
        </w:tc>
        <w:tc>
          <w:tcPr>
            <w:tcW w:w="1570" w:type="dxa"/>
            <w:shd w:val="clear" w:color="auto" w:fill="B4C6E7" w:themeFill="accent1" w:themeFillTint="66"/>
            <w:noWrap/>
            <w:tcMar>
              <w:top w:w="0" w:type="dxa"/>
              <w:left w:w="70" w:type="dxa"/>
              <w:bottom w:w="0" w:type="dxa"/>
              <w:right w:w="70" w:type="dxa"/>
            </w:tcMar>
            <w:vAlign w:val="center"/>
          </w:tcPr>
          <w:p w14:paraId="0DE4CA7D" w14:textId="77777777" w:rsidR="00F32311" w:rsidRPr="00155CB8" w:rsidRDefault="00F32311" w:rsidP="006F5337">
            <w:pPr>
              <w:jc w:val="center"/>
              <w:rPr>
                <w:rFonts w:asciiTheme="majorHAnsi" w:hAnsiTheme="majorHAnsi" w:cstheme="majorHAnsi"/>
                <w:b/>
                <w:bCs/>
                <w:sz w:val="24"/>
                <w:szCs w:val="24"/>
                <w:lang w:eastAsia="da-DK"/>
              </w:rPr>
            </w:pPr>
            <w:proofErr w:type="spellStart"/>
            <w:r w:rsidRPr="00155CB8">
              <w:rPr>
                <w:rFonts w:asciiTheme="majorHAnsi" w:hAnsiTheme="majorHAnsi" w:cstheme="majorHAnsi"/>
                <w:b/>
                <w:bCs/>
                <w:sz w:val="24"/>
                <w:szCs w:val="24"/>
                <w:lang w:eastAsia="da-DK"/>
              </w:rPr>
              <w:t>Vejl</w:t>
            </w:r>
            <w:proofErr w:type="spellEnd"/>
            <w:r w:rsidRPr="00155CB8">
              <w:rPr>
                <w:rFonts w:asciiTheme="majorHAnsi" w:hAnsiTheme="majorHAnsi" w:cstheme="majorHAnsi"/>
                <w:b/>
                <w:bCs/>
                <w:sz w:val="24"/>
                <w:szCs w:val="24"/>
                <w:lang w:eastAsia="da-DK"/>
              </w:rPr>
              <w:t>. uv. tid</w:t>
            </w:r>
          </w:p>
          <w:p w14:paraId="1D38E20C" w14:textId="6A1629FA" w:rsidR="00F32311" w:rsidRPr="00E31A70" w:rsidRDefault="00F32311" w:rsidP="006F5337">
            <w:pPr>
              <w:jc w:val="center"/>
              <w:rPr>
                <w:rFonts w:asciiTheme="majorHAnsi" w:hAnsiTheme="majorHAnsi" w:cstheme="majorHAnsi"/>
                <w:lang w:eastAsia="da-DK"/>
              </w:rPr>
            </w:pPr>
            <w:r>
              <w:rPr>
                <w:rFonts w:asciiTheme="majorHAnsi" w:hAnsiTheme="majorHAnsi" w:cstheme="majorHAnsi"/>
                <w:b/>
                <w:bCs/>
                <w:sz w:val="24"/>
                <w:szCs w:val="24"/>
                <w:lang w:eastAsia="da-DK"/>
              </w:rPr>
              <w:t>a</w:t>
            </w:r>
            <w:r w:rsidRPr="00155CB8">
              <w:rPr>
                <w:rFonts w:asciiTheme="majorHAnsi" w:hAnsiTheme="majorHAnsi" w:cstheme="majorHAnsi"/>
                <w:b/>
                <w:bCs/>
                <w:sz w:val="24"/>
                <w:szCs w:val="24"/>
                <w:lang w:eastAsia="da-DK"/>
              </w:rPr>
              <w:t>ntal uger</w:t>
            </w:r>
          </w:p>
        </w:tc>
        <w:tc>
          <w:tcPr>
            <w:tcW w:w="425" w:type="dxa"/>
            <w:tcBorders>
              <w:left w:val="nil"/>
            </w:tcBorders>
            <w:shd w:val="clear" w:color="auto" w:fill="auto"/>
            <w:noWrap/>
            <w:tcMar>
              <w:top w:w="0" w:type="dxa"/>
              <w:left w:w="70" w:type="dxa"/>
              <w:bottom w:w="0" w:type="dxa"/>
              <w:right w:w="70" w:type="dxa"/>
            </w:tcMar>
            <w:vAlign w:val="center"/>
          </w:tcPr>
          <w:p w14:paraId="2A44A886" w14:textId="77777777" w:rsidR="00F32311" w:rsidRPr="00E31A70" w:rsidRDefault="00F32311" w:rsidP="006F5337">
            <w:pPr>
              <w:rPr>
                <w:rFonts w:asciiTheme="majorHAnsi" w:hAnsiTheme="majorHAnsi" w:cstheme="majorHAnsi"/>
                <w:lang w:eastAsia="da-DK"/>
              </w:rPr>
            </w:pPr>
          </w:p>
        </w:tc>
        <w:tc>
          <w:tcPr>
            <w:tcW w:w="1276" w:type="dxa"/>
            <w:shd w:val="clear" w:color="auto" w:fill="B4C6E7" w:themeFill="accent1" w:themeFillTint="66"/>
            <w:noWrap/>
            <w:tcMar>
              <w:top w:w="0" w:type="dxa"/>
              <w:left w:w="70" w:type="dxa"/>
              <w:bottom w:w="0" w:type="dxa"/>
              <w:right w:w="70" w:type="dxa"/>
            </w:tcMar>
            <w:vAlign w:val="center"/>
          </w:tcPr>
          <w:p w14:paraId="2701DF11" w14:textId="77777777" w:rsidR="00F32311" w:rsidRPr="00155CB8" w:rsidRDefault="00F32311" w:rsidP="006F5337">
            <w:pPr>
              <w:jc w:val="center"/>
              <w:rPr>
                <w:rFonts w:asciiTheme="majorHAnsi" w:hAnsiTheme="majorHAnsi" w:cstheme="majorHAnsi"/>
                <w:b/>
                <w:bCs/>
                <w:sz w:val="24"/>
                <w:szCs w:val="24"/>
                <w:lang w:eastAsia="da-DK"/>
              </w:rPr>
            </w:pPr>
            <w:proofErr w:type="spellStart"/>
            <w:r w:rsidRPr="00155CB8">
              <w:rPr>
                <w:rFonts w:asciiTheme="majorHAnsi" w:hAnsiTheme="majorHAnsi" w:cstheme="majorHAnsi"/>
                <w:b/>
                <w:bCs/>
                <w:sz w:val="24"/>
                <w:szCs w:val="24"/>
                <w:lang w:eastAsia="da-DK"/>
              </w:rPr>
              <w:t>Vejl</w:t>
            </w:r>
            <w:proofErr w:type="spellEnd"/>
            <w:r w:rsidRPr="00155CB8">
              <w:rPr>
                <w:rFonts w:asciiTheme="majorHAnsi" w:hAnsiTheme="majorHAnsi" w:cstheme="majorHAnsi"/>
                <w:b/>
                <w:bCs/>
                <w:sz w:val="24"/>
                <w:szCs w:val="24"/>
                <w:lang w:eastAsia="da-DK"/>
              </w:rPr>
              <w:t>. uv. tid</w:t>
            </w:r>
          </w:p>
          <w:p w14:paraId="0DD76678" w14:textId="77777777" w:rsidR="00F32311" w:rsidRPr="00E31A70" w:rsidRDefault="00F32311" w:rsidP="006F5337">
            <w:pPr>
              <w:jc w:val="center"/>
              <w:rPr>
                <w:rFonts w:asciiTheme="majorHAnsi" w:hAnsiTheme="majorHAnsi" w:cstheme="majorHAnsi"/>
                <w:lang w:eastAsia="da-DK"/>
              </w:rPr>
            </w:pPr>
            <w:r w:rsidRPr="00155CB8">
              <w:rPr>
                <w:rFonts w:asciiTheme="majorHAnsi" w:hAnsiTheme="majorHAnsi" w:cstheme="majorHAnsi"/>
                <w:b/>
                <w:bCs/>
                <w:sz w:val="24"/>
                <w:szCs w:val="24"/>
                <w:lang w:eastAsia="da-DK"/>
              </w:rPr>
              <w:t>timer</w:t>
            </w:r>
          </w:p>
        </w:tc>
      </w:tr>
      <w:tr w:rsidR="00F32311" w:rsidRPr="00E31A70" w14:paraId="71820462" w14:textId="77777777" w:rsidTr="00F32311">
        <w:trPr>
          <w:trHeight w:val="315"/>
        </w:trPr>
        <w:tc>
          <w:tcPr>
            <w:tcW w:w="3904" w:type="dxa"/>
            <w:shd w:val="clear" w:color="auto" w:fill="D9E2F3" w:themeFill="accent1" w:themeFillTint="33"/>
            <w:noWrap/>
            <w:tcMar>
              <w:top w:w="0" w:type="dxa"/>
              <w:left w:w="70" w:type="dxa"/>
              <w:bottom w:w="0" w:type="dxa"/>
              <w:right w:w="70" w:type="dxa"/>
            </w:tcMar>
            <w:vAlign w:val="center"/>
            <w:hideMark/>
          </w:tcPr>
          <w:p w14:paraId="051FE4BC" w14:textId="77777777" w:rsidR="00F32311" w:rsidRPr="00E31A70" w:rsidRDefault="00F32311" w:rsidP="006F5337">
            <w:pPr>
              <w:rPr>
                <w:rFonts w:asciiTheme="majorHAnsi" w:hAnsiTheme="majorHAnsi" w:cstheme="majorHAnsi"/>
                <w:lang w:eastAsia="da-DK"/>
              </w:rPr>
            </w:pPr>
            <w:r w:rsidRPr="00E31A70">
              <w:rPr>
                <w:rFonts w:asciiTheme="majorHAnsi" w:hAnsiTheme="majorHAnsi" w:cstheme="majorHAnsi"/>
                <w:lang w:eastAsia="da-DK"/>
              </w:rPr>
              <w:t xml:space="preserve">Arbejdspladskultur </w:t>
            </w:r>
          </w:p>
        </w:tc>
        <w:tc>
          <w:tcPr>
            <w:tcW w:w="1570" w:type="dxa"/>
            <w:shd w:val="clear" w:color="auto" w:fill="D9E2F3" w:themeFill="accent1" w:themeFillTint="33"/>
            <w:noWrap/>
            <w:tcMar>
              <w:top w:w="0" w:type="dxa"/>
              <w:left w:w="70" w:type="dxa"/>
              <w:bottom w:w="0" w:type="dxa"/>
              <w:right w:w="70" w:type="dxa"/>
            </w:tcMar>
            <w:vAlign w:val="center"/>
            <w:hideMark/>
          </w:tcPr>
          <w:p w14:paraId="3396C1C9"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1,5</w:t>
            </w:r>
          </w:p>
        </w:tc>
        <w:tc>
          <w:tcPr>
            <w:tcW w:w="425" w:type="dxa"/>
            <w:tcBorders>
              <w:top w:val="nil"/>
              <w:left w:val="nil"/>
            </w:tcBorders>
            <w:shd w:val="clear" w:color="auto" w:fill="auto"/>
            <w:noWrap/>
            <w:tcMar>
              <w:top w:w="0" w:type="dxa"/>
              <w:left w:w="70" w:type="dxa"/>
              <w:bottom w:w="0" w:type="dxa"/>
              <w:right w:w="70" w:type="dxa"/>
            </w:tcMar>
            <w:vAlign w:val="center"/>
          </w:tcPr>
          <w:p w14:paraId="39950C6B" w14:textId="77777777" w:rsidR="00F32311" w:rsidRPr="00E31A70" w:rsidRDefault="00F32311" w:rsidP="006F533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260A3AE4"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39</w:t>
            </w:r>
          </w:p>
        </w:tc>
      </w:tr>
      <w:tr w:rsidR="00F32311" w:rsidRPr="00E31A70" w14:paraId="53CB608C" w14:textId="77777777" w:rsidTr="00F32311">
        <w:trPr>
          <w:trHeight w:val="315"/>
        </w:trPr>
        <w:tc>
          <w:tcPr>
            <w:tcW w:w="3904" w:type="dxa"/>
            <w:shd w:val="clear" w:color="auto" w:fill="D9E2F3" w:themeFill="accent1" w:themeFillTint="33"/>
            <w:noWrap/>
            <w:tcMar>
              <w:top w:w="0" w:type="dxa"/>
              <w:left w:w="70" w:type="dxa"/>
              <w:bottom w:w="0" w:type="dxa"/>
              <w:right w:w="70" w:type="dxa"/>
            </w:tcMar>
            <w:vAlign w:val="center"/>
            <w:hideMark/>
          </w:tcPr>
          <w:p w14:paraId="23EF0F5A" w14:textId="77777777" w:rsidR="00F32311" w:rsidRPr="00E31A70" w:rsidRDefault="00F32311" w:rsidP="006F5337">
            <w:pPr>
              <w:rPr>
                <w:rFonts w:asciiTheme="majorHAnsi" w:hAnsiTheme="majorHAnsi" w:cstheme="majorHAnsi"/>
                <w:lang w:eastAsia="da-DK"/>
              </w:rPr>
            </w:pPr>
            <w:r w:rsidRPr="00E31A70">
              <w:rPr>
                <w:rFonts w:asciiTheme="majorHAnsi" w:hAnsiTheme="majorHAnsi" w:cstheme="majorHAnsi"/>
                <w:lang w:eastAsia="da-DK"/>
              </w:rPr>
              <w:t xml:space="preserve">Praktikpladssøgning </w:t>
            </w:r>
          </w:p>
        </w:tc>
        <w:tc>
          <w:tcPr>
            <w:tcW w:w="1570" w:type="dxa"/>
            <w:shd w:val="clear" w:color="auto" w:fill="D9E2F3" w:themeFill="accent1" w:themeFillTint="33"/>
            <w:noWrap/>
            <w:tcMar>
              <w:top w:w="0" w:type="dxa"/>
              <w:left w:w="70" w:type="dxa"/>
              <w:bottom w:w="0" w:type="dxa"/>
              <w:right w:w="70" w:type="dxa"/>
            </w:tcMar>
            <w:vAlign w:val="center"/>
            <w:hideMark/>
          </w:tcPr>
          <w:p w14:paraId="252CAAF7"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1</w:t>
            </w:r>
          </w:p>
        </w:tc>
        <w:tc>
          <w:tcPr>
            <w:tcW w:w="425" w:type="dxa"/>
            <w:tcBorders>
              <w:top w:val="nil"/>
              <w:left w:val="nil"/>
            </w:tcBorders>
            <w:shd w:val="clear" w:color="auto" w:fill="auto"/>
            <w:noWrap/>
            <w:tcMar>
              <w:top w:w="0" w:type="dxa"/>
              <w:left w:w="70" w:type="dxa"/>
              <w:bottom w:w="0" w:type="dxa"/>
              <w:right w:w="70" w:type="dxa"/>
            </w:tcMar>
            <w:vAlign w:val="center"/>
          </w:tcPr>
          <w:p w14:paraId="3DA79335" w14:textId="77777777" w:rsidR="00F32311" w:rsidRPr="00E31A70" w:rsidRDefault="00F32311" w:rsidP="006F533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60C72B0C"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26</w:t>
            </w:r>
          </w:p>
        </w:tc>
      </w:tr>
      <w:tr w:rsidR="00F32311" w:rsidRPr="00E31A70" w14:paraId="6CD3DE11" w14:textId="77777777" w:rsidTr="00F32311">
        <w:trPr>
          <w:trHeight w:val="315"/>
        </w:trPr>
        <w:tc>
          <w:tcPr>
            <w:tcW w:w="3904" w:type="dxa"/>
            <w:shd w:val="clear" w:color="auto" w:fill="D9E2F3" w:themeFill="accent1" w:themeFillTint="33"/>
            <w:noWrap/>
            <w:tcMar>
              <w:top w:w="0" w:type="dxa"/>
              <w:left w:w="70" w:type="dxa"/>
              <w:bottom w:w="0" w:type="dxa"/>
              <w:right w:w="70" w:type="dxa"/>
            </w:tcMar>
            <w:vAlign w:val="center"/>
            <w:hideMark/>
          </w:tcPr>
          <w:p w14:paraId="3C43B7FF" w14:textId="77777777" w:rsidR="00F32311" w:rsidRPr="00E31A70" w:rsidRDefault="00F32311" w:rsidP="006F5337">
            <w:pPr>
              <w:rPr>
                <w:rFonts w:asciiTheme="majorHAnsi" w:hAnsiTheme="majorHAnsi" w:cstheme="majorHAnsi"/>
                <w:lang w:eastAsia="da-DK"/>
              </w:rPr>
            </w:pPr>
            <w:r w:rsidRPr="00E31A70">
              <w:rPr>
                <w:rFonts w:asciiTheme="majorHAnsi" w:hAnsiTheme="majorHAnsi" w:cstheme="majorHAnsi"/>
                <w:lang w:eastAsia="da-DK"/>
              </w:rPr>
              <w:t xml:space="preserve">Samfund og sundhed </w:t>
            </w:r>
          </w:p>
        </w:tc>
        <w:tc>
          <w:tcPr>
            <w:tcW w:w="1570" w:type="dxa"/>
            <w:shd w:val="clear" w:color="auto" w:fill="D9E2F3" w:themeFill="accent1" w:themeFillTint="33"/>
            <w:noWrap/>
            <w:tcMar>
              <w:top w:w="0" w:type="dxa"/>
              <w:left w:w="70" w:type="dxa"/>
              <w:bottom w:w="0" w:type="dxa"/>
              <w:right w:w="70" w:type="dxa"/>
            </w:tcMar>
            <w:vAlign w:val="center"/>
            <w:hideMark/>
          </w:tcPr>
          <w:p w14:paraId="0CF68303"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1,5</w:t>
            </w:r>
          </w:p>
        </w:tc>
        <w:tc>
          <w:tcPr>
            <w:tcW w:w="425" w:type="dxa"/>
            <w:tcBorders>
              <w:top w:val="nil"/>
              <w:left w:val="nil"/>
            </w:tcBorders>
            <w:shd w:val="clear" w:color="auto" w:fill="auto"/>
            <w:noWrap/>
            <w:tcMar>
              <w:top w:w="0" w:type="dxa"/>
              <w:left w:w="70" w:type="dxa"/>
              <w:bottom w:w="0" w:type="dxa"/>
              <w:right w:w="70" w:type="dxa"/>
            </w:tcMar>
            <w:vAlign w:val="center"/>
          </w:tcPr>
          <w:p w14:paraId="680CC79B" w14:textId="77777777" w:rsidR="00F32311" w:rsidRPr="00E31A70" w:rsidRDefault="00F32311" w:rsidP="006F533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4D526404"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39</w:t>
            </w:r>
          </w:p>
        </w:tc>
      </w:tr>
      <w:tr w:rsidR="00F32311" w:rsidRPr="00155CB8" w14:paraId="23C89D67" w14:textId="77777777" w:rsidTr="00F32311">
        <w:trPr>
          <w:trHeight w:val="315"/>
        </w:trPr>
        <w:tc>
          <w:tcPr>
            <w:tcW w:w="3904" w:type="dxa"/>
            <w:shd w:val="clear" w:color="auto" w:fill="auto"/>
            <w:noWrap/>
            <w:tcMar>
              <w:top w:w="0" w:type="dxa"/>
              <w:left w:w="70" w:type="dxa"/>
              <w:bottom w:w="0" w:type="dxa"/>
              <w:right w:w="70" w:type="dxa"/>
            </w:tcMar>
            <w:vAlign w:val="center"/>
          </w:tcPr>
          <w:p w14:paraId="16FB329B" w14:textId="77777777" w:rsidR="00F32311" w:rsidRPr="00902EEB" w:rsidRDefault="00F32311" w:rsidP="006F5337">
            <w:pPr>
              <w:rPr>
                <w:rFonts w:asciiTheme="majorHAnsi" w:hAnsiTheme="majorHAnsi" w:cstheme="majorHAnsi"/>
                <w:b/>
                <w:bCs/>
                <w:lang w:eastAsia="da-DK"/>
              </w:rPr>
            </w:pPr>
          </w:p>
        </w:tc>
        <w:tc>
          <w:tcPr>
            <w:tcW w:w="1570" w:type="dxa"/>
            <w:shd w:val="clear" w:color="auto" w:fill="auto"/>
            <w:noWrap/>
            <w:tcMar>
              <w:top w:w="0" w:type="dxa"/>
              <w:left w:w="70" w:type="dxa"/>
              <w:bottom w:w="0" w:type="dxa"/>
              <w:right w:w="70" w:type="dxa"/>
            </w:tcMar>
            <w:vAlign w:val="center"/>
          </w:tcPr>
          <w:p w14:paraId="3DD124AC" w14:textId="77777777" w:rsidR="00F32311" w:rsidRPr="00155CB8" w:rsidRDefault="00F32311" w:rsidP="006F5337">
            <w:pPr>
              <w:jc w:val="center"/>
              <w:rPr>
                <w:rFonts w:asciiTheme="majorHAnsi" w:hAnsiTheme="majorHAnsi" w:cstheme="majorHAnsi"/>
                <w:b/>
                <w:bCs/>
                <w:sz w:val="24"/>
                <w:szCs w:val="24"/>
                <w:lang w:eastAsia="da-DK"/>
              </w:rPr>
            </w:pPr>
          </w:p>
        </w:tc>
        <w:tc>
          <w:tcPr>
            <w:tcW w:w="425" w:type="dxa"/>
            <w:tcBorders>
              <w:top w:val="nil"/>
            </w:tcBorders>
            <w:shd w:val="clear" w:color="auto" w:fill="auto"/>
            <w:noWrap/>
            <w:tcMar>
              <w:top w:w="0" w:type="dxa"/>
              <w:left w:w="70" w:type="dxa"/>
              <w:bottom w:w="0" w:type="dxa"/>
              <w:right w:w="70" w:type="dxa"/>
            </w:tcMar>
            <w:vAlign w:val="center"/>
          </w:tcPr>
          <w:p w14:paraId="1B78B573" w14:textId="77777777" w:rsidR="00F32311" w:rsidRPr="00E31A70" w:rsidRDefault="00F32311" w:rsidP="006F5337">
            <w:pPr>
              <w:jc w:val="center"/>
              <w:rPr>
                <w:rFonts w:asciiTheme="majorHAnsi" w:hAnsiTheme="majorHAnsi" w:cstheme="majorHAnsi"/>
                <w:lang w:eastAsia="da-DK"/>
              </w:rPr>
            </w:pPr>
          </w:p>
        </w:tc>
        <w:tc>
          <w:tcPr>
            <w:tcW w:w="1276" w:type="dxa"/>
            <w:tcBorders>
              <w:top w:val="nil"/>
            </w:tcBorders>
            <w:shd w:val="clear" w:color="auto" w:fill="auto"/>
            <w:noWrap/>
            <w:tcMar>
              <w:top w:w="0" w:type="dxa"/>
              <w:left w:w="70" w:type="dxa"/>
              <w:bottom w:w="0" w:type="dxa"/>
              <w:right w:w="70" w:type="dxa"/>
            </w:tcMar>
            <w:vAlign w:val="center"/>
          </w:tcPr>
          <w:p w14:paraId="00D5C3E3" w14:textId="77777777" w:rsidR="00F32311" w:rsidRPr="00155CB8" w:rsidRDefault="00F32311" w:rsidP="006F5337">
            <w:pPr>
              <w:jc w:val="center"/>
              <w:rPr>
                <w:rFonts w:asciiTheme="majorHAnsi" w:hAnsiTheme="majorHAnsi" w:cstheme="majorHAnsi"/>
                <w:b/>
                <w:bCs/>
                <w:sz w:val="24"/>
                <w:szCs w:val="24"/>
                <w:lang w:eastAsia="da-DK"/>
              </w:rPr>
            </w:pPr>
          </w:p>
        </w:tc>
      </w:tr>
      <w:tr w:rsidR="00F32311" w:rsidRPr="00E31A70" w14:paraId="3BD256CA" w14:textId="77777777" w:rsidTr="00F32311">
        <w:trPr>
          <w:trHeight w:val="315"/>
        </w:trPr>
        <w:tc>
          <w:tcPr>
            <w:tcW w:w="3904" w:type="dxa"/>
            <w:shd w:val="clear" w:color="auto" w:fill="B4C6E7" w:themeFill="accent1" w:themeFillTint="66"/>
            <w:noWrap/>
            <w:tcMar>
              <w:top w:w="0" w:type="dxa"/>
              <w:left w:w="70" w:type="dxa"/>
              <w:bottom w:w="0" w:type="dxa"/>
              <w:right w:w="70" w:type="dxa"/>
            </w:tcMar>
            <w:vAlign w:val="center"/>
          </w:tcPr>
          <w:p w14:paraId="624B4C43" w14:textId="77777777" w:rsidR="00F32311" w:rsidRPr="00902EEB" w:rsidRDefault="00F32311" w:rsidP="006F5337">
            <w:pPr>
              <w:rPr>
                <w:rFonts w:asciiTheme="majorHAnsi" w:hAnsiTheme="majorHAnsi" w:cstheme="majorHAnsi"/>
                <w:b/>
                <w:bCs/>
                <w:lang w:eastAsia="da-DK"/>
              </w:rPr>
            </w:pPr>
            <w:r w:rsidRPr="00902EEB">
              <w:rPr>
                <w:rFonts w:asciiTheme="majorHAnsi" w:hAnsiTheme="majorHAnsi" w:cstheme="majorHAnsi"/>
                <w:b/>
                <w:bCs/>
                <w:lang w:eastAsia="da-DK"/>
              </w:rPr>
              <w:t>Erhvervsfag 3</w:t>
            </w:r>
          </w:p>
        </w:tc>
        <w:tc>
          <w:tcPr>
            <w:tcW w:w="1570" w:type="dxa"/>
            <w:shd w:val="clear" w:color="auto" w:fill="B4C6E7" w:themeFill="accent1" w:themeFillTint="66"/>
            <w:noWrap/>
            <w:tcMar>
              <w:top w:w="0" w:type="dxa"/>
              <w:left w:w="70" w:type="dxa"/>
              <w:bottom w:w="0" w:type="dxa"/>
              <w:right w:w="70" w:type="dxa"/>
            </w:tcMar>
            <w:vAlign w:val="center"/>
          </w:tcPr>
          <w:p w14:paraId="7DB9957E" w14:textId="77777777" w:rsidR="00F32311" w:rsidRPr="00155CB8" w:rsidRDefault="00F32311" w:rsidP="006F5337">
            <w:pPr>
              <w:jc w:val="center"/>
              <w:rPr>
                <w:rFonts w:asciiTheme="majorHAnsi" w:hAnsiTheme="majorHAnsi" w:cstheme="majorHAnsi"/>
                <w:b/>
                <w:bCs/>
                <w:sz w:val="24"/>
                <w:szCs w:val="24"/>
                <w:lang w:eastAsia="da-DK"/>
              </w:rPr>
            </w:pPr>
            <w:proofErr w:type="spellStart"/>
            <w:r w:rsidRPr="00155CB8">
              <w:rPr>
                <w:rFonts w:asciiTheme="majorHAnsi" w:hAnsiTheme="majorHAnsi" w:cstheme="majorHAnsi"/>
                <w:b/>
                <w:bCs/>
                <w:sz w:val="24"/>
                <w:szCs w:val="24"/>
                <w:lang w:eastAsia="da-DK"/>
              </w:rPr>
              <w:t>Vejl</w:t>
            </w:r>
            <w:proofErr w:type="spellEnd"/>
            <w:r w:rsidRPr="00155CB8">
              <w:rPr>
                <w:rFonts w:asciiTheme="majorHAnsi" w:hAnsiTheme="majorHAnsi" w:cstheme="majorHAnsi"/>
                <w:b/>
                <w:bCs/>
                <w:sz w:val="24"/>
                <w:szCs w:val="24"/>
                <w:lang w:eastAsia="da-DK"/>
              </w:rPr>
              <w:t>. uv. tid</w:t>
            </w:r>
          </w:p>
          <w:p w14:paraId="53A9018D" w14:textId="30A483E5" w:rsidR="00F32311" w:rsidRPr="00E31A70" w:rsidRDefault="00F32311" w:rsidP="006F5337">
            <w:pPr>
              <w:jc w:val="center"/>
              <w:rPr>
                <w:rFonts w:asciiTheme="majorHAnsi" w:hAnsiTheme="majorHAnsi" w:cstheme="majorHAnsi"/>
                <w:lang w:eastAsia="da-DK"/>
              </w:rPr>
            </w:pPr>
            <w:r>
              <w:rPr>
                <w:rFonts w:asciiTheme="majorHAnsi" w:hAnsiTheme="majorHAnsi" w:cstheme="majorHAnsi"/>
                <w:b/>
                <w:bCs/>
                <w:sz w:val="24"/>
                <w:szCs w:val="24"/>
                <w:lang w:eastAsia="da-DK"/>
              </w:rPr>
              <w:t>a</w:t>
            </w:r>
            <w:r w:rsidRPr="00155CB8">
              <w:rPr>
                <w:rFonts w:asciiTheme="majorHAnsi" w:hAnsiTheme="majorHAnsi" w:cstheme="majorHAnsi"/>
                <w:b/>
                <w:bCs/>
                <w:sz w:val="24"/>
                <w:szCs w:val="24"/>
                <w:lang w:eastAsia="da-DK"/>
              </w:rPr>
              <w:t>ntal uger</w:t>
            </w:r>
          </w:p>
        </w:tc>
        <w:tc>
          <w:tcPr>
            <w:tcW w:w="425" w:type="dxa"/>
            <w:shd w:val="clear" w:color="auto" w:fill="auto"/>
            <w:noWrap/>
            <w:tcMar>
              <w:top w:w="0" w:type="dxa"/>
              <w:left w:w="70" w:type="dxa"/>
              <w:bottom w:w="0" w:type="dxa"/>
              <w:right w:w="70" w:type="dxa"/>
            </w:tcMar>
            <w:vAlign w:val="center"/>
          </w:tcPr>
          <w:p w14:paraId="15AD64F4" w14:textId="77777777" w:rsidR="00F32311" w:rsidRPr="00E31A70" w:rsidRDefault="00F32311" w:rsidP="006F5337">
            <w:pPr>
              <w:jc w:val="center"/>
              <w:rPr>
                <w:rFonts w:asciiTheme="majorHAnsi" w:hAnsiTheme="majorHAnsi" w:cstheme="majorHAnsi"/>
                <w:lang w:eastAsia="da-DK"/>
              </w:rPr>
            </w:pPr>
          </w:p>
        </w:tc>
        <w:tc>
          <w:tcPr>
            <w:tcW w:w="1276" w:type="dxa"/>
            <w:shd w:val="clear" w:color="auto" w:fill="B4C6E7" w:themeFill="accent1" w:themeFillTint="66"/>
            <w:noWrap/>
            <w:tcMar>
              <w:top w:w="0" w:type="dxa"/>
              <w:left w:w="70" w:type="dxa"/>
              <w:bottom w:w="0" w:type="dxa"/>
              <w:right w:w="70" w:type="dxa"/>
            </w:tcMar>
            <w:vAlign w:val="center"/>
          </w:tcPr>
          <w:p w14:paraId="3806993E" w14:textId="77777777" w:rsidR="00F32311" w:rsidRPr="00155CB8" w:rsidRDefault="00F32311" w:rsidP="006F5337">
            <w:pPr>
              <w:jc w:val="center"/>
              <w:rPr>
                <w:rFonts w:asciiTheme="majorHAnsi" w:hAnsiTheme="majorHAnsi" w:cstheme="majorHAnsi"/>
                <w:b/>
                <w:bCs/>
                <w:sz w:val="24"/>
                <w:szCs w:val="24"/>
                <w:lang w:eastAsia="da-DK"/>
              </w:rPr>
            </w:pPr>
            <w:proofErr w:type="spellStart"/>
            <w:r w:rsidRPr="00155CB8">
              <w:rPr>
                <w:rFonts w:asciiTheme="majorHAnsi" w:hAnsiTheme="majorHAnsi" w:cstheme="majorHAnsi"/>
                <w:b/>
                <w:bCs/>
                <w:sz w:val="24"/>
                <w:szCs w:val="24"/>
                <w:lang w:eastAsia="da-DK"/>
              </w:rPr>
              <w:t>Vejl</w:t>
            </w:r>
            <w:proofErr w:type="spellEnd"/>
            <w:r w:rsidRPr="00155CB8">
              <w:rPr>
                <w:rFonts w:asciiTheme="majorHAnsi" w:hAnsiTheme="majorHAnsi" w:cstheme="majorHAnsi"/>
                <w:b/>
                <w:bCs/>
                <w:sz w:val="24"/>
                <w:szCs w:val="24"/>
                <w:lang w:eastAsia="da-DK"/>
              </w:rPr>
              <w:t>. uv. tid</w:t>
            </w:r>
          </w:p>
          <w:p w14:paraId="7031A6A1" w14:textId="77777777" w:rsidR="00F32311" w:rsidRPr="00E31A70" w:rsidRDefault="00F32311" w:rsidP="006F5337">
            <w:pPr>
              <w:jc w:val="center"/>
              <w:rPr>
                <w:rFonts w:asciiTheme="majorHAnsi" w:hAnsiTheme="majorHAnsi" w:cstheme="majorHAnsi"/>
                <w:lang w:eastAsia="da-DK"/>
              </w:rPr>
            </w:pPr>
            <w:r w:rsidRPr="00155CB8">
              <w:rPr>
                <w:rFonts w:asciiTheme="majorHAnsi" w:hAnsiTheme="majorHAnsi" w:cstheme="majorHAnsi"/>
                <w:b/>
                <w:bCs/>
                <w:sz w:val="24"/>
                <w:szCs w:val="24"/>
                <w:lang w:eastAsia="da-DK"/>
              </w:rPr>
              <w:t>timer</w:t>
            </w:r>
          </w:p>
        </w:tc>
      </w:tr>
      <w:tr w:rsidR="00F32311" w:rsidRPr="00E31A70" w14:paraId="3E570BB7" w14:textId="77777777" w:rsidTr="00F32311">
        <w:trPr>
          <w:trHeight w:val="315"/>
        </w:trPr>
        <w:tc>
          <w:tcPr>
            <w:tcW w:w="3904" w:type="dxa"/>
            <w:tcBorders>
              <w:top w:val="nil"/>
            </w:tcBorders>
            <w:shd w:val="clear" w:color="auto" w:fill="D9E2F3" w:themeFill="accent1" w:themeFillTint="33"/>
            <w:noWrap/>
            <w:tcMar>
              <w:top w:w="0" w:type="dxa"/>
              <w:left w:w="70" w:type="dxa"/>
              <w:bottom w:w="0" w:type="dxa"/>
              <w:right w:w="70" w:type="dxa"/>
            </w:tcMar>
            <w:vAlign w:val="center"/>
            <w:hideMark/>
          </w:tcPr>
          <w:p w14:paraId="0F58573B" w14:textId="77777777" w:rsidR="00F32311" w:rsidRPr="00E31A70" w:rsidRDefault="00F32311" w:rsidP="006F5337">
            <w:pPr>
              <w:rPr>
                <w:rFonts w:asciiTheme="majorHAnsi" w:hAnsiTheme="majorHAnsi" w:cstheme="majorHAnsi"/>
                <w:lang w:eastAsia="da-DK"/>
              </w:rPr>
            </w:pPr>
            <w:r w:rsidRPr="00E31A70">
              <w:rPr>
                <w:rFonts w:asciiTheme="majorHAnsi" w:hAnsiTheme="majorHAnsi" w:cstheme="majorHAnsi"/>
                <w:lang w:eastAsia="da-DK"/>
              </w:rPr>
              <w:t>Arbejdsplanlægning og samarbejde</w:t>
            </w:r>
            <w:r>
              <w:rPr>
                <w:rFonts w:asciiTheme="majorHAnsi" w:hAnsiTheme="majorHAnsi" w:cstheme="majorHAnsi"/>
                <w:lang w:eastAsia="da-DK"/>
              </w:rPr>
              <w:t>, niv. 1</w:t>
            </w:r>
            <w:r w:rsidRPr="00E31A70">
              <w:rPr>
                <w:rFonts w:asciiTheme="majorHAnsi" w:hAnsiTheme="majorHAnsi" w:cstheme="majorHAnsi"/>
                <w:lang w:eastAsia="da-DK"/>
              </w:rPr>
              <w:t xml:space="preserve"> </w:t>
            </w:r>
          </w:p>
        </w:tc>
        <w:tc>
          <w:tcPr>
            <w:tcW w:w="1570" w:type="dxa"/>
            <w:tcBorders>
              <w:top w:val="nil"/>
            </w:tcBorders>
            <w:shd w:val="clear" w:color="auto" w:fill="D9E2F3" w:themeFill="accent1" w:themeFillTint="33"/>
            <w:noWrap/>
            <w:tcMar>
              <w:top w:w="0" w:type="dxa"/>
              <w:left w:w="70" w:type="dxa"/>
              <w:bottom w:w="0" w:type="dxa"/>
              <w:right w:w="70" w:type="dxa"/>
            </w:tcMar>
            <w:vAlign w:val="center"/>
            <w:hideMark/>
          </w:tcPr>
          <w:p w14:paraId="4B172FB9"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1</w:t>
            </w:r>
          </w:p>
        </w:tc>
        <w:tc>
          <w:tcPr>
            <w:tcW w:w="425" w:type="dxa"/>
            <w:tcBorders>
              <w:top w:val="nil"/>
            </w:tcBorders>
            <w:shd w:val="clear" w:color="auto" w:fill="auto"/>
            <w:noWrap/>
            <w:tcMar>
              <w:top w:w="0" w:type="dxa"/>
              <w:left w:w="70" w:type="dxa"/>
              <w:bottom w:w="0" w:type="dxa"/>
              <w:right w:w="70" w:type="dxa"/>
            </w:tcMar>
            <w:vAlign w:val="center"/>
          </w:tcPr>
          <w:p w14:paraId="538EBC60" w14:textId="77777777" w:rsidR="00F32311" w:rsidRPr="00E31A70" w:rsidRDefault="00F32311" w:rsidP="006F533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25DD857E"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26</w:t>
            </w:r>
          </w:p>
        </w:tc>
      </w:tr>
      <w:tr w:rsidR="00F32311" w:rsidRPr="00E31A70" w14:paraId="0C20CB7A" w14:textId="77777777" w:rsidTr="00F32311">
        <w:trPr>
          <w:trHeight w:val="315"/>
        </w:trPr>
        <w:tc>
          <w:tcPr>
            <w:tcW w:w="3904" w:type="dxa"/>
            <w:tcBorders>
              <w:top w:val="nil"/>
            </w:tcBorders>
            <w:shd w:val="clear" w:color="auto" w:fill="D9E2F3" w:themeFill="accent1" w:themeFillTint="33"/>
            <w:noWrap/>
            <w:tcMar>
              <w:top w:w="0" w:type="dxa"/>
              <w:left w:w="70" w:type="dxa"/>
              <w:bottom w:w="0" w:type="dxa"/>
              <w:right w:w="70" w:type="dxa"/>
            </w:tcMar>
            <w:vAlign w:val="center"/>
            <w:hideMark/>
          </w:tcPr>
          <w:p w14:paraId="2C693643" w14:textId="77777777" w:rsidR="00F32311" w:rsidRPr="00E31A70" w:rsidRDefault="00F32311" w:rsidP="006F5337">
            <w:pPr>
              <w:rPr>
                <w:rFonts w:asciiTheme="majorHAnsi" w:hAnsiTheme="majorHAnsi" w:cstheme="majorHAnsi"/>
                <w:lang w:eastAsia="da-DK"/>
              </w:rPr>
            </w:pPr>
            <w:r w:rsidRPr="00E31A70">
              <w:rPr>
                <w:rFonts w:asciiTheme="majorHAnsi" w:hAnsiTheme="majorHAnsi" w:cstheme="majorHAnsi"/>
                <w:lang w:eastAsia="da-DK"/>
              </w:rPr>
              <w:t>Faglig dokumentation</w:t>
            </w:r>
            <w:r>
              <w:rPr>
                <w:rFonts w:asciiTheme="majorHAnsi" w:hAnsiTheme="majorHAnsi" w:cstheme="majorHAnsi"/>
                <w:lang w:eastAsia="da-DK"/>
              </w:rPr>
              <w:t>, niv. 1</w:t>
            </w:r>
          </w:p>
        </w:tc>
        <w:tc>
          <w:tcPr>
            <w:tcW w:w="1570" w:type="dxa"/>
            <w:tcBorders>
              <w:top w:val="nil"/>
            </w:tcBorders>
            <w:shd w:val="clear" w:color="auto" w:fill="D9E2F3" w:themeFill="accent1" w:themeFillTint="33"/>
            <w:noWrap/>
            <w:tcMar>
              <w:top w:w="0" w:type="dxa"/>
              <w:left w:w="70" w:type="dxa"/>
              <w:bottom w:w="0" w:type="dxa"/>
              <w:right w:w="70" w:type="dxa"/>
            </w:tcMar>
            <w:vAlign w:val="center"/>
            <w:hideMark/>
          </w:tcPr>
          <w:p w14:paraId="5B536674"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1</w:t>
            </w:r>
          </w:p>
        </w:tc>
        <w:tc>
          <w:tcPr>
            <w:tcW w:w="425" w:type="dxa"/>
            <w:tcBorders>
              <w:top w:val="nil"/>
            </w:tcBorders>
            <w:shd w:val="clear" w:color="auto" w:fill="auto"/>
            <w:noWrap/>
            <w:tcMar>
              <w:top w:w="0" w:type="dxa"/>
              <w:left w:w="70" w:type="dxa"/>
              <w:bottom w:w="0" w:type="dxa"/>
              <w:right w:w="70" w:type="dxa"/>
            </w:tcMar>
            <w:vAlign w:val="center"/>
          </w:tcPr>
          <w:p w14:paraId="298E603C" w14:textId="77777777" w:rsidR="00F32311" w:rsidRPr="00E31A70" w:rsidRDefault="00F32311" w:rsidP="006F533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560EAD72"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26</w:t>
            </w:r>
          </w:p>
        </w:tc>
      </w:tr>
      <w:tr w:rsidR="00F32311" w:rsidRPr="00E31A70" w14:paraId="71205228" w14:textId="77777777" w:rsidTr="00F32311">
        <w:trPr>
          <w:trHeight w:val="315"/>
        </w:trPr>
        <w:tc>
          <w:tcPr>
            <w:tcW w:w="3904" w:type="dxa"/>
            <w:tcBorders>
              <w:top w:val="nil"/>
            </w:tcBorders>
            <w:shd w:val="clear" w:color="auto" w:fill="D9E2F3" w:themeFill="accent1" w:themeFillTint="33"/>
            <w:noWrap/>
            <w:tcMar>
              <w:top w:w="0" w:type="dxa"/>
              <w:left w:w="70" w:type="dxa"/>
              <w:bottom w:w="0" w:type="dxa"/>
              <w:right w:w="70" w:type="dxa"/>
            </w:tcMar>
            <w:vAlign w:val="center"/>
            <w:hideMark/>
          </w:tcPr>
          <w:p w14:paraId="612AD1B9" w14:textId="77777777" w:rsidR="00F32311" w:rsidRPr="00E31A70" w:rsidRDefault="00F32311" w:rsidP="006F5337">
            <w:pPr>
              <w:rPr>
                <w:rFonts w:asciiTheme="majorHAnsi" w:hAnsiTheme="majorHAnsi" w:cstheme="majorHAnsi"/>
                <w:lang w:eastAsia="da-DK"/>
              </w:rPr>
            </w:pPr>
            <w:r w:rsidRPr="00E31A70">
              <w:rPr>
                <w:rFonts w:asciiTheme="majorHAnsi" w:hAnsiTheme="majorHAnsi" w:cstheme="majorHAnsi"/>
                <w:lang w:eastAsia="da-DK"/>
              </w:rPr>
              <w:t>Faglig kommunikation</w:t>
            </w:r>
            <w:r>
              <w:rPr>
                <w:rFonts w:asciiTheme="majorHAnsi" w:hAnsiTheme="majorHAnsi" w:cstheme="majorHAnsi"/>
                <w:lang w:eastAsia="da-DK"/>
              </w:rPr>
              <w:t>, niv. 2</w:t>
            </w:r>
          </w:p>
        </w:tc>
        <w:tc>
          <w:tcPr>
            <w:tcW w:w="1570" w:type="dxa"/>
            <w:tcBorders>
              <w:top w:val="nil"/>
            </w:tcBorders>
            <w:shd w:val="clear" w:color="auto" w:fill="D9E2F3" w:themeFill="accent1" w:themeFillTint="33"/>
            <w:noWrap/>
            <w:tcMar>
              <w:top w:w="0" w:type="dxa"/>
              <w:left w:w="70" w:type="dxa"/>
              <w:bottom w:w="0" w:type="dxa"/>
              <w:right w:w="70" w:type="dxa"/>
            </w:tcMar>
            <w:vAlign w:val="center"/>
            <w:hideMark/>
          </w:tcPr>
          <w:p w14:paraId="42BC8E35"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1</w:t>
            </w:r>
          </w:p>
        </w:tc>
        <w:tc>
          <w:tcPr>
            <w:tcW w:w="425" w:type="dxa"/>
            <w:tcBorders>
              <w:top w:val="nil"/>
            </w:tcBorders>
            <w:shd w:val="clear" w:color="auto" w:fill="auto"/>
            <w:noWrap/>
            <w:tcMar>
              <w:top w:w="0" w:type="dxa"/>
              <w:left w:w="70" w:type="dxa"/>
              <w:bottom w:w="0" w:type="dxa"/>
              <w:right w:w="70" w:type="dxa"/>
            </w:tcMar>
            <w:vAlign w:val="center"/>
          </w:tcPr>
          <w:p w14:paraId="56A86596" w14:textId="77777777" w:rsidR="00F32311" w:rsidRPr="00E31A70" w:rsidRDefault="00F32311" w:rsidP="006F533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154E1FA2"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26</w:t>
            </w:r>
          </w:p>
        </w:tc>
      </w:tr>
      <w:tr w:rsidR="00F32311" w:rsidRPr="00E31A70" w14:paraId="55A97DA7" w14:textId="77777777" w:rsidTr="00F32311">
        <w:trPr>
          <w:trHeight w:val="315"/>
        </w:trPr>
        <w:tc>
          <w:tcPr>
            <w:tcW w:w="3904" w:type="dxa"/>
            <w:tcBorders>
              <w:top w:val="nil"/>
            </w:tcBorders>
            <w:shd w:val="clear" w:color="auto" w:fill="D9E2F3" w:themeFill="accent1" w:themeFillTint="33"/>
            <w:noWrap/>
            <w:tcMar>
              <w:top w:w="0" w:type="dxa"/>
              <w:left w:w="70" w:type="dxa"/>
              <w:bottom w:w="0" w:type="dxa"/>
              <w:right w:w="70" w:type="dxa"/>
            </w:tcMar>
            <w:vAlign w:val="center"/>
            <w:hideMark/>
          </w:tcPr>
          <w:p w14:paraId="7FFCAD3B" w14:textId="736D90F8" w:rsidR="00F32311" w:rsidRPr="00E31A70" w:rsidRDefault="00F32311" w:rsidP="006F5337">
            <w:pPr>
              <w:rPr>
                <w:rFonts w:asciiTheme="majorHAnsi" w:hAnsiTheme="majorHAnsi" w:cstheme="majorHAnsi"/>
                <w:lang w:eastAsia="da-DK"/>
              </w:rPr>
            </w:pPr>
            <w:r w:rsidRPr="00E31A70">
              <w:rPr>
                <w:rFonts w:asciiTheme="majorHAnsi" w:hAnsiTheme="majorHAnsi" w:cstheme="majorHAnsi"/>
                <w:lang w:eastAsia="da-DK"/>
              </w:rPr>
              <w:t>Innovation</w:t>
            </w:r>
            <w:r>
              <w:rPr>
                <w:rFonts w:asciiTheme="majorHAnsi" w:hAnsiTheme="majorHAnsi" w:cstheme="majorHAnsi"/>
                <w:lang w:eastAsia="da-DK"/>
              </w:rPr>
              <w:t xml:space="preserve">, niv. </w:t>
            </w:r>
            <w:r w:rsidR="00611474">
              <w:rPr>
                <w:rFonts w:asciiTheme="majorHAnsi" w:hAnsiTheme="majorHAnsi" w:cstheme="majorHAnsi"/>
                <w:lang w:eastAsia="da-DK"/>
              </w:rPr>
              <w:t>1/</w:t>
            </w:r>
            <w:r>
              <w:rPr>
                <w:rFonts w:asciiTheme="majorHAnsi" w:hAnsiTheme="majorHAnsi" w:cstheme="majorHAnsi"/>
                <w:lang w:eastAsia="da-DK"/>
              </w:rPr>
              <w:t>2</w:t>
            </w:r>
          </w:p>
        </w:tc>
        <w:tc>
          <w:tcPr>
            <w:tcW w:w="1570" w:type="dxa"/>
            <w:tcBorders>
              <w:top w:val="nil"/>
            </w:tcBorders>
            <w:shd w:val="clear" w:color="auto" w:fill="D9E2F3" w:themeFill="accent1" w:themeFillTint="33"/>
            <w:noWrap/>
            <w:tcMar>
              <w:top w:w="0" w:type="dxa"/>
              <w:left w:w="70" w:type="dxa"/>
              <w:bottom w:w="0" w:type="dxa"/>
              <w:right w:w="70" w:type="dxa"/>
            </w:tcMar>
            <w:vAlign w:val="center"/>
            <w:hideMark/>
          </w:tcPr>
          <w:p w14:paraId="1B8EB56F"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2</w:t>
            </w:r>
          </w:p>
        </w:tc>
        <w:tc>
          <w:tcPr>
            <w:tcW w:w="425" w:type="dxa"/>
            <w:tcBorders>
              <w:top w:val="nil"/>
            </w:tcBorders>
            <w:shd w:val="clear" w:color="auto" w:fill="auto"/>
            <w:noWrap/>
            <w:tcMar>
              <w:top w:w="0" w:type="dxa"/>
              <w:left w:w="70" w:type="dxa"/>
              <w:bottom w:w="0" w:type="dxa"/>
              <w:right w:w="70" w:type="dxa"/>
            </w:tcMar>
            <w:vAlign w:val="center"/>
          </w:tcPr>
          <w:p w14:paraId="4CD326AF" w14:textId="77777777" w:rsidR="00F32311" w:rsidRPr="00E31A70" w:rsidRDefault="00F32311" w:rsidP="006F533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5B7FECBA"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52</w:t>
            </w:r>
          </w:p>
        </w:tc>
      </w:tr>
      <w:tr w:rsidR="00F32311" w:rsidRPr="00E31A70" w14:paraId="2FC582EC" w14:textId="77777777" w:rsidTr="00F32311">
        <w:trPr>
          <w:trHeight w:val="330"/>
        </w:trPr>
        <w:tc>
          <w:tcPr>
            <w:tcW w:w="3904" w:type="dxa"/>
            <w:tcBorders>
              <w:top w:val="nil"/>
            </w:tcBorders>
            <w:shd w:val="clear" w:color="auto" w:fill="D9E2F3" w:themeFill="accent1" w:themeFillTint="33"/>
            <w:noWrap/>
            <w:tcMar>
              <w:top w:w="0" w:type="dxa"/>
              <w:left w:w="70" w:type="dxa"/>
              <w:bottom w:w="0" w:type="dxa"/>
              <w:right w:w="70" w:type="dxa"/>
            </w:tcMar>
            <w:vAlign w:val="center"/>
            <w:hideMark/>
          </w:tcPr>
          <w:p w14:paraId="62464097" w14:textId="77777777" w:rsidR="00F32311" w:rsidRPr="00E31A70" w:rsidRDefault="00F32311" w:rsidP="006F5337">
            <w:pPr>
              <w:rPr>
                <w:rFonts w:asciiTheme="majorHAnsi" w:hAnsiTheme="majorHAnsi" w:cstheme="majorHAnsi"/>
                <w:lang w:eastAsia="da-DK"/>
              </w:rPr>
            </w:pPr>
            <w:r w:rsidRPr="00E31A70">
              <w:rPr>
                <w:rFonts w:asciiTheme="majorHAnsi" w:hAnsiTheme="majorHAnsi" w:cstheme="majorHAnsi"/>
                <w:lang w:eastAsia="da-DK"/>
              </w:rPr>
              <w:t>Metodelære</w:t>
            </w:r>
            <w:r>
              <w:rPr>
                <w:rFonts w:asciiTheme="majorHAnsi" w:hAnsiTheme="majorHAnsi" w:cstheme="majorHAnsi"/>
                <w:lang w:eastAsia="da-DK"/>
              </w:rPr>
              <w:t>, niv. 1</w:t>
            </w:r>
          </w:p>
        </w:tc>
        <w:tc>
          <w:tcPr>
            <w:tcW w:w="1570" w:type="dxa"/>
            <w:tcBorders>
              <w:top w:val="nil"/>
            </w:tcBorders>
            <w:shd w:val="clear" w:color="auto" w:fill="D9E2F3" w:themeFill="accent1" w:themeFillTint="33"/>
            <w:noWrap/>
            <w:tcMar>
              <w:top w:w="0" w:type="dxa"/>
              <w:left w:w="70" w:type="dxa"/>
              <w:bottom w:w="0" w:type="dxa"/>
              <w:right w:w="70" w:type="dxa"/>
            </w:tcMar>
            <w:vAlign w:val="center"/>
            <w:hideMark/>
          </w:tcPr>
          <w:p w14:paraId="3C28C14A"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1</w:t>
            </w:r>
          </w:p>
        </w:tc>
        <w:tc>
          <w:tcPr>
            <w:tcW w:w="425" w:type="dxa"/>
            <w:tcBorders>
              <w:top w:val="nil"/>
            </w:tcBorders>
            <w:shd w:val="clear" w:color="auto" w:fill="auto"/>
            <w:noWrap/>
            <w:tcMar>
              <w:top w:w="0" w:type="dxa"/>
              <w:left w:w="70" w:type="dxa"/>
              <w:bottom w:w="0" w:type="dxa"/>
              <w:right w:w="70" w:type="dxa"/>
            </w:tcMar>
            <w:vAlign w:val="center"/>
          </w:tcPr>
          <w:p w14:paraId="028C04F6" w14:textId="77777777" w:rsidR="00F32311" w:rsidRPr="00E31A70" w:rsidRDefault="00F32311" w:rsidP="006F533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50A6F302"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26</w:t>
            </w:r>
          </w:p>
        </w:tc>
      </w:tr>
      <w:tr w:rsidR="00F32311" w:rsidRPr="00155CB8" w14:paraId="69E1A2DC" w14:textId="77777777" w:rsidTr="00F32311">
        <w:trPr>
          <w:trHeight w:val="315"/>
        </w:trPr>
        <w:tc>
          <w:tcPr>
            <w:tcW w:w="3904" w:type="dxa"/>
            <w:shd w:val="clear" w:color="auto" w:fill="FFFFFF"/>
            <w:noWrap/>
            <w:tcMar>
              <w:top w:w="0" w:type="dxa"/>
              <w:left w:w="70" w:type="dxa"/>
              <w:bottom w:w="0" w:type="dxa"/>
              <w:right w:w="70" w:type="dxa"/>
            </w:tcMar>
            <w:vAlign w:val="center"/>
          </w:tcPr>
          <w:p w14:paraId="473C777E" w14:textId="77777777" w:rsidR="00F32311" w:rsidRPr="00902EEB" w:rsidRDefault="00F32311" w:rsidP="006F5337">
            <w:pPr>
              <w:rPr>
                <w:rFonts w:asciiTheme="majorHAnsi" w:hAnsiTheme="majorHAnsi" w:cstheme="majorHAnsi"/>
                <w:b/>
                <w:bCs/>
                <w:lang w:eastAsia="da-DK"/>
              </w:rPr>
            </w:pPr>
          </w:p>
        </w:tc>
        <w:tc>
          <w:tcPr>
            <w:tcW w:w="1570" w:type="dxa"/>
            <w:shd w:val="clear" w:color="auto" w:fill="FFFFFF"/>
            <w:noWrap/>
            <w:tcMar>
              <w:top w:w="0" w:type="dxa"/>
              <w:left w:w="70" w:type="dxa"/>
              <w:bottom w:w="0" w:type="dxa"/>
              <w:right w:w="70" w:type="dxa"/>
            </w:tcMar>
            <w:vAlign w:val="center"/>
          </w:tcPr>
          <w:p w14:paraId="75C0FBDB" w14:textId="77777777" w:rsidR="00F32311" w:rsidRPr="00155CB8" w:rsidRDefault="00F32311" w:rsidP="006F5337">
            <w:pPr>
              <w:jc w:val="center"/>
              <w:rPr>
                <w:rFonts w:asciiTheme="majorHAnsi" w:hAnsiTheme="majorHAnsi" w:cstheme="majorHAnsi"/>
                <w:b/>
                <w:bCs/>
                <w:sz w:val="24"/>
                <w:szCs w:val="24"/>
                <w:lang w:eastAsia="da-DK"/>
              </w:rPr>
            </w:pPr>
          </w:p>
        </w:tc>
        <w:tc>
          <w:tcPr>
            <w:tcW w:w="425" w:type="dxa"/>
            <w:shd w:val="clear" w:color="auto" w:fill="auto"/>
            <w:noWrap/>
            <w:tcMar>
              <w:top w:w="0" w:type="dxa"/>
              <w:left w:w="70" w:type="dxa"/>
              <w:bottom w:w="0" w:type="dxa"/>
              <w:right w:w="70" w:type="dxa"/>
            </w:tcMar>
            <w:vAlign w:val="center"/>
          </w:tcPr>
          <w:p w14:paraId="078AEDA8" w14:textId="77777777" w:rsidR="00F32311" w:rsidRPr="00E31A70" w:rsidRDefault="00F32311" w:rsidP="006F5337">
            <w:pPr>
              <w:jc w:val="center"/>
              <w:rPr>
                <w:rFonts w:asciiTheme="majorHAnsi" w:hAnsiTheme="majorHAnsi" w:cstheme="majorHAnsi"/>
                <w:lang w:eastAsia="da-DK"/>
              </w:rPr>
            </w:pPr>
          </w:p>
        </w:tc>
        <w:tc>
          <w:tcPr>
            <w:tcW w:w="1276" w:type="dxa"/>
            <w:shd w:val="clear" w:color="auto" w:fill="FFFFFF"/>
            <w:noWrap/>
            <w:tcMar>
              <w:top w:w="0" w:type="dxa"/>
              <w:left w:w="70" w:type="dxa"/>
              <w:bottom w:w="0" w:type="dxa"/>
              <w:right w:w="70" w:type="dxa"/>
            </w:tcMar>
            <w:vAlign w:val="center"/>
          </w:tcPr>
          <w:p w14:paraId="77CC0B7D" w14:textId="77777777" w:rsidR="00F32311" w:rsidRPr="00155CB8" w:rsidRDefault="00F32311" w:rsidP="006F5337">
            <w:pPr>
              <w:jc w:val="center"/>
              <w:rPr>
                <w:rFonts w:asciiTheme="majorHAnsi" w:hAnsiTheme="majorHAnsi" w:cstheme="majorHAnsi"/>
                <w:b/>
                <w:bCs/>
                <w:sz w:val="24"/>
                <w:szCs w:val="24"/>
                <w:lang w:eastAsia="da-DK"/>
              </w:rPr>
            </w:pPr>
          </w:p>
        </w:tc>
      </w:tr>
      <w:tr w:rsidR="00F32311" w:rsidRPr="00E31A70" w14:paraId="294B4EF9" w14:textId="77777777" w:rsidTr="00F32311">
        <w:trPr>
          <w:trHeight w:val="315"/>
        </w:trPr>
        <w:tc>
          <w:tcPr>
            <w:tcW w:w="3904" w:type="dxa"/>
            <w:shd w:val="clear" w:color="auto" w:fill="B4C6E7" w:themeFill="accent1" w:themeFillTint="66"/>
            <w:noWrap/>
            <w:tcMar>
              <w:top w:w="0" w:type="dxa"/>
              <w:left w:w="70" w:type="dxa"/>
              <w:bottom w:w="0" w:type="dxa"/>
              <w:right w:w="70" w:type="dxa"/>
            </w:tcMar>
            <w:vAlign w:val="center"/>
            <w:hideMark/>
          </w:tcPr>
          <w:p w14:paraId="1031B3DB" w14:textId="77777777" w:rsidR="00F32311" w:rsidRPr="00E31A70" w:rsidRDefault="00F32311" w:rsidP="006F5337">
            <w:pPr>
              <w:rPr>
                <w:rFonts w:asciiTheme="majorHAnsi" w:hAnsiTheme="majorHAnsi" w:cstheme="majorHAnsi"/>
                <w:lang w:eastAsia="da-DK"/>
              </w:rPr>
            </w:pPr>
            <w:r w:rsidRPr="00902EEB">
              <w:rPr>
                <w:rFonts w:asciiTheme="majorHAnsi" w:hAnsiTheme="majorHAnsi" w:cstheme="majorHAnsi"/>
                <w:b/>
                <w:bCs/>
                <w:lang w:eastAsia="da-DK"/>
              </w:rPr>
              <w:t>Grundfag</w:t>
            </w:r>
          </w:p>
        </w:tc>
        <w:tc>
          <w:tcPr>
            <w:tcW w:w="1570" w:type="dxa"/>
            <w:shd w:val="clear" w:color="auto" w:fill="B4C6E7" w:themeFill="accent1" w:themeFillTint="66"/>
            <w:noWrap/>
            <w:tcMar>
              <w:top w:w="0" w:type="dxa"/>
              <w:left w:w="70" w:type="dxa"/>
              <w:bottom w:w="0" w:type="dxa"/>
              <w:right w:w="70" w:type="dxa"/>
            </w:tcMar>
            <w:vAlign w:val="center"/>
            <w:hideMark/>
          </w:tcPr>
          <w:p w14:paraId="5DCD9B8B" w14:textId="77777777" w:rsidR="00F32311" w:rsidRPr="00155CB8" w:rsidRDefault="00F32311" w:rsidP="006F5337">
            <w:pPr>
              <w:jc w:val="center"/>
              <w:rPr>
                <w:rFonts w:asciiTheme="majorHAnsi" w:hAnsiTheme="majorHAnsi" w:cstheme="majorHAnsi"/>
                <w:b/>
                <w:bCs/>
                <w:sz w:val="24"/>
                <w:szCs w:val="24"/>
                <w:lang w:eastAsia="da-DK"/>
              </w:rPr>
            </w:pPr>
            <w:proofErr w:type="spellStart"/>
            <w:r w:rsidRPr="00155CB8">
              <w:rPr>
                <w:rFonts w:asciiTheme="majorHAnsi" w:hAnsiTheme="majorHAnsi" w:cstheme="majorHAnsi"/>
                <w:b/>
                <w:bCs/>
                <w:sz w:val="24"/>
                <w:szCs w:val="24"/>
                <w:lang w:eastAsia="da-DK"/>
              </w:rPr>
              <w:t>Vejl</w:t>
            </w:r>
            <w:proofErr w:type="spellEnd"/>
            <w:r w:rsidRPr="00155CB8">
              <w:rPr>
                <w:rFonts w:asciiTheme="majorHAnsi" w:hAnsiTheme="majorHAnsi" w:cstheme="majorHAnsi"/>
                <w:b/>
                <w:bCs/>
                <w:sz w:val="24"/>
                <w:szCs w:val="24"/>
                <w:lang w:eastAsia="da-DK"/>
              </w:rPr>
              <w:t>. uv. tid</w:t>
            </w:r>
          </w:p>
          <w:p w14:paraId="33D50C2C" w14:textId="2B777C6F" w:rsidR="00F32311" w:rsidRPr="00E31A70" w:rsidRDefault="00F32311" w:rsidP="006F5337">
            <w:pPr>
              <w:jc w:val="center"/>
              <w:rPr>
                <w:rFonts w:asciiTheme="majorHAnsi" w:hAnsiTheme="majorHAnsi" w:cstheme="majorHAnsi"/>
                <w:lang w:eastAsia="da-DK"/>
              </w:rPr>
            </w:pPr>
            <w:r>
              <w:rPr>
                <w:rFonts w:asciiTheme="majorHAnsi" w:hAnsiTheme="majorHAnsi" w:cstheme="majorHAnsi"/>
                <w:b/>
                <w:bCs/>
                <w:sz w:val="24"/>
                <w:szCs w:val="24"/>
                <w:lang w:eastAsia="da-DK"/>
              </w:rPr>
              <w:t>a</w:t>
            </w:r>
            <w:r w:rsidRPr="00155CB8">
              <w:rPr>
                <w:rFonts w:asciiTheme="majorHAnsi" w:hAnsiTheme="majorHAnsi" w:cstheme="majorHAnsi"/>
                <w:b/>
                <w:bCs/>
                <w:sz w:val="24"/>
                <w:szCs w:val="24"/>
                <w:lang w:eastAsia="da-DK"/>
              </w:rPr>
              <w:t>ntal uger</w:t>
            </w:r>
          </w:p>
        </w:tc>
        <w:tc>
          <w:tcPr>
            <w:tcW w:w="425" w:type="dxa"/>
            <w:shd w:val="clear" w:color="auto" w:fill="auto"/>
            <w:noWrap/>
            <w:tcMar>
              <w:top w:w="0" w:type="dxa"/>
              <w:left w:w="70" w:type="dxa"/>
              <w:bottom w:w="0" w:type="dxa"/>
              <w:right w:w="70" w:type="dxa"/>
            </w:tcMar>
            <w:vAlign w:val="center"/>
          </w:tcPr>
          <w:p w14:paraId="0F40C450" w14:textId="77777777" w:rsidR="00F32311" w:rsidRPr="00E31A70" w:rsidRDefault="00F32311" w:rsidP="006F5337">
            <w:pPr>
              <w:jc w:val="center"/>
              <w:rPr>
                <w:rFonts w:asciiTheme="majorHAnsi" w:hAnsiTheme="majorHAnsi" w:cstheme="majorHAnsi"/>
                <w:lang w:eastAsia="da-DK"/>
              </w:rPr>
            </w:pPr>
          </w:p>
        </w:tc>
        <w:tc>
          <w:tcPr>
            <w:tcW w:w="1276" w:type="dxa"/>
            <w:shd w:val="clear" w:color="auto" w:fill="B4C6E7" w:themeFill="accent1" w:themeFillTint="66"/>
            <w:noWrap/>
            <w:tcMar>
              <w:top w:w="0" w:type="dxa"/>
              <w:left w:w="70" w:type="dxa"/>
              <w:bottom w:w="0" w:type="dxa"/>
              <w:right w:w="70" w:type="dxa"/>
            </w:tcMar>
            <w:vAlign w:val="center"/>
          </w:tcPr>
          <w:p w14:paraId="42B7D9C0" w14:textId="77777777" w:rsidR="00F32311" w:rsidRPr="00155CB8" w:rsidRDefault="00F32311" w:rsidP="006F5337">
            <w:pPr>
              <w:jc w:val="center"/>
              <w:rPr>
                <w:rFonts w:asciiTheme="majorHAnsi" w:hAnsiTheme="majorHAnsi" w:cstheme="majorHAnsi"/>
                <w:b/>
                <w:bCs/>
                <w:sz w:val="24"/>
                <w:szCs w:val="24"/>
                <w:lang w:eastAsia="da-DK"/>
              </w:rPr>
            </w:pPr>
            <w:proofErr w:type="spellStart"/>
            <w:r w:rsidRPr="00155CB8">
              <w:rPr>
                <w:rFonts w:asciiTheme="majorHAnsi" w:hAnsiTheme="majorHAnsi" w:cstheme="majorHAnsi"/>
                <w:b/>
                <w:bCs/>
                <w:sz w:val="24"/>
                <w:szCs w:val="24"/>
                <w:lang w:eastAsia="da-DK"/>
              </w:rPr>
              <w:t>Vejl</w:t>
            </w:r>
            <w:proofErr w:type="spellEnd"/>
            <w:r w:rsidRPr="00155CB8">
              <w:rPr>
                <w:rFonts w:asciiTheme="majorHAnsi" w:hAnsiTheme="majorHAnsi" w:cstheme="majorHAnsi"/>
                <w:b/>
                <w:bCs/>
                <w:sz w:val="24"/>
                <w:szCs w:val="24"/>
                <w:lang w:eastAsia="da-DK"/>
              </w:rPr>
              <w:t>. uv. tid</w:t>
            </w:r>
          </w:p>
          <w:p w14:paraId="2229666E" w14:textId="77777777" w:rsidR="00F32311" w:rsidRPr="00E31A70" w:rsidRDefault="00F32311" w:rsidP="006F5337">
            <w:pPr>
              <w:jc w:val="center"/>
              <w:rPr>
                <w:rFonts w:asciiTheme="majorHAnsi" w:hAnsiTheme="majorHAnsi" w:cstheme="majorHAnsi"/>
                <w:lang w:eastAsia="da-DK"/>
              </w:rPr>
            </w:pPr>
            <w:r w:rsidRPr="00155CB8">
              <w:rPr>
                <w:rFonts w:asciiTheme="majorHAnsi" w:hAnsiTheme="majorHAnsi" w:cstheme="majorHAnsi"/>
                <w:b/>
                <w:bCs/>
                <w:sz w:val="24"/>
                <w:szCs w:val="24"/>
                <w:lang w:eastAsia="da-DK"/>
              </w:rPr>
              <w:t>timer</w:t>
            </w:r>
          </w:p>
        </w:tc>
      </w:tr>
      <w:tr w:rsidR="00F32311" w:rsidRPr="00E31A70" w14:paraId="38BB3DCD" w14:textId="77777777" w:rsidTr="00F32311">
        <w:trPr>
          <w:trHeight w:val="315"/>
        </w:trPr>
        <w:tc>
          <w:tcPr>
            <w:tcW w:w="3904" w:type="dxa"/>
            <w:tcBorders>
              <w:top w:val="nil"/>
            </w:tcBorders>
            <w:shd w:val="clear" w:color="auto" w:fill="D9E2F3" w:themeFill="accent1" w:themeFillTint="33"/>
            <w:noWrap/>
            <w:tcMar>
              <w:top w:w="0" w:type="dxa"/>
              <w:left w:w="70" w:type="dxa"/>
              <w:bottom w:w="0" w:type="dxa"/>
              <w:right w:w="70" w:type="dxa"/>
            </w:tcMar>
            <w:vAlign w:val="center"/>
            <w:hideMark/>
          </w:tcPr>
          <w:p w14:paraId="49216519" w14:textId="77777777" w:rsidR="00F32311" w:rsidRPr="00E31A70" w:rsidRDefault="00F32311" w:rsidP="006F5337">
            <w:pPr>
              <w:rPr>
                <w:rFonts w:asciiTheme="majorHAnsi" w:hAnsiTheme="majorHAnsi" w:cstheme="majorHAnsi"/>
                <w:lang w:eastAsia="da-DK"/>
              </w:rPr>
            </w:pPr>
            <w:r w:rsidRPr="00E31A70">
              <w:rPr>
                <w:rFonts w:asciiTheme="majorHAnsi" w:hAnsiTheme="majorHAnsi" w:cstheme="majorHAnsi"/>
                <w:lang w:eastAsia="da-DK"/>
              </w:rPr>
              <w:t xml:space="preserve">Dansk </w:t>
            </w:r>
            <w:r>
              <w:rPr>
                <w:rFonts w:asciiTheme="majorHAnsi" w:hAnsiTheme="majorHAnsi" w:cstheme="majorHAnsi"/>
                <w:lang w:eastAsia="da-DK"/>
              </w:rPr>
              <w:t>niv. C</w:t>
            </w:r>
            <w:r w:rsidRPr="00E31A70">
              <w:rPr>
                <w:rFonts w:asciiTheme="majorHAnsi" w:hAnsiTheme="majorHAnsi" w:cstheme="majorHAnsi"/>
                <w:lang w:eastAsia="da-DK"/>
              </w:rPr>
              <w:t xml:space="preserve"> </w:t>
            </w:r>
          </w:p>
        </w:tc>
        <w:tc>
          <w:tcPr>
            <w:tcW w:w="1570" w:type="dxa"/>
            <w:tcBorders>
              <w:top w:val="nil"/>
            </w:tcBorders>
            <w:shd w:val="clear" w:color="auto" w:fill="D9E2F3" w:themeFill="accent1" w:themeFillTint="33"/>
            <w:noWrap/>
            <w:tcMar>
              <w:top w:w="0" w:type="dxa"/>
              <w:left w:w="70" w:type="dxa"/>
              <w:bottom w:w="0" w:type="dxa"/>
              <w:right w:w="70" w:type="dxa"/>
            </w:tcMar>
            <w:vAlign w:val="center"/>
            <w:hideMark/>
          </w:tcPr>
          <w:p w14:paraId="2130443B"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4</w:t>
            </w:r>
          </w:p>
        </w:tc>
        <w:tc>
          <w:tcPr>
            <w:tcW w:w="425" w:type="dxa"/>
            <w:tcBorders>
              <w:top w:val="nil"/>
            </w:tcBorders>
            <w:shd w:val="clear" w:color="auto" w:fill="auto"/>
            <w:noWrap/>
            <w:tcMar>
              <w:top w:w="0" w:type="dxa"/>
              <w:left w:w="70" w:type="dxa"/>
              <w:bottom w:w="0" w:type="dxa"/>
              <w:right w:w="70" w:type="dxa"/>
            </w:tcMar>
            <w:vAlign w:val="center"/>
          </w:tcPr>
          <w:p w14:paraId="53B63E3C" w14:textId="77777777" w:rsidR="00F32311" w:rsidRPr="00E31A70" w:rsidRDefault="00F32311" w:rsidP="006F533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117E637C"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104</w:t>
            </w:r>
          </w:p>
        </w:tc>
      </w:tr>
      <w:tr w:rsidR="00F32311" w:rsidRPr="00E31A70" w14:paraId="55AAA30C" w14:textId="77777777" w:rsidTr="00F32311">
        <w:trPr>
          <w:trHeight w:val="315"/>
        </w:trPr>
        <w:tc>
          <w:tcPr>
            <w:tcW w:w="3904" w:type="dxa"/>
            <w:tcBorders>
              <w:top w:val="nil"/>
            </w:tcBorders>
            <w:shd w:val="clear" w:color="auto" w:fill="D9E2F3" w:themeFill="accent1" w:themeFillTint="33"/>
            <w:tcMar>
              <w:top w:w="0" w:type="dxa"/>
              <w:left w:w="70" w:type="dxa"/>
              <w:bottom w:w="0" w:type="dxa"/>
              <w:right w:w="70" w:type="dxa"/>
            </w:tcMar>
            <w:vAlign w:val="center"/>
          </w:tcPr>
          <w:p w14:paraId="3138776C" w14:textId="77777777" w:rsidR="00F32311" w:rsidRPr="00E31A70" w:rsidRDefault="00F32311" w:rsidP="006F5337">
            <w:pPr>
              <w:rPr>
                <w:rFonts w:asciiTheme="majorHAnsi" w:hAnsiTheme="majorHAnsi" w:cstheme="majorHAnsi"/>
                <w:lang w:eastAsia="da-DK"/>
              </w:rPr>
            </w:pPr>
            <w:r>
              <w:rPr>
                <w:rFonts w:asciiTheme="majorHAnsi" w:hAnsiTheme="majorHAnsi" w:cstheme="majorHAnsi"/>
                <w:lang w:eastAsia="da-DK"/>
              </w:rPr>
              <w:t>Engelsk niv. C</w:t>
            </w:r>
          </w:p>
        </w:tc>
        <w:tc>
          <w:tcPr>
            <w:tcW w:w="1570" w:type="dxa"/>
            <w:tcBorders>
              <w:top w:val="nil"/>
            </w:tcBorders>
            <w:shd w:val="clear" w:color="auto" w:fill="D9E2F3" w:themeFill="accent1" w:themeFillTint="33"/>
            <w:noWrap/>
            <w:tcMar>
              <w:top w:w="0" w:type="dxa"/>
              <w:left w:w="70" w:type="dxa"/>
              <w:bottom w:w="0" w:type="dxa"/>
              <w:right w:w="70" w:type="dxa"/>
            </w:tcMar>
            <w:vAlign w:val="center"/>
          </w:tcPr>
          <w:p w14:paraId="5E4A3084"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4</w:t>
            </w:r>
          </w:p>
        </w:tc>
        <w:tc>
          <w:tcPr>
            <w:tcW w:w="425" w:type="dxa"/>
            <w:tcBorders>
              <w:top w:val="nil"/>
            </w:tcBorders>
            <w:shd w:val="clear" w:color="auto" w:fill="auto"/>
            <w:noWrap/>
            <w:tcMar>
              <w:top w:w="0" w:type="dxa"/>
              <w:left w:w="70" w:type="dxa"/>
              <w:bottom w:w="0" w:type="dxa"/>
              <w:right w:w="70" w:type="dxa"/>
            </w:tcMar>
            <w:vAlign w:val="center"/>
          </w:tcPr>
          <w:p w14:paraId="5F342054" w14:textId="77777777" w:rsidR="00F32311" w:rsidRPr="00E31A70" w:rsidRDefault="00F32311" w:rsidP="006F533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6DC91154"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104</w:t>
            </w:r>
          </w:p>
        </w:tc>
      </w:tr>
      <w:tr w:rsidR="00931689" w:rsidRPr="00E31A70" w14:paraId="08D96643" w14:textId="77777777" w:rsidTr="00B01DC7">
        <w:trPr>
          <w:trHeight w:val="315"/>
        </w:trPr>
        <w:tc>
          <w:tcPr>
            <w:tcW w:w="3904" w:type="dxa"/>
            <w:tcBorders>
              <w:top w:val="nil"/>
            </w:tcBorders>
            <w:shd w:val="clear" w:color="auto" w:fill="D9E2F3" w:themeFill="accent1" w:themeFillTint="33"/>
            <w:tcMar>
              <w:top w:w="0" w:type="dxa"/>
              <w:left w:w="70" w:type="dxa"/>
              <w:bottom w:w="0" w:type="dxa"/>
              <w:right w:w="70" w:type="dxa"/>
            </w:tcMar>
            <w:vAlign w:val="center"/>
          </w:tcPr>
          <w:p w14:paraId="53C87A43" w14:textId="53B33C32" w:rsidR="00931689" w:rsidRPr="00E31A70" w:rsidRDefault="001E1E97" w:rsidP="00B01DC7">
            <w:pPr>
              <w:rPr>
                <w:rFonts w:asciiTheme="majorHAnsi" w:hAnsiTheme="majorHAnsi" w:cstheme="majorHAnsi"/>
                <w:lang w:eastAsia="da-DK"/>
              </w:rPr>
            </w:pPr>
            <w:r>
              <w:rPr>
                <w:rFonts w:asciiTheme="majorHAnsi" w:hAnsiTheme="majorHAnsi" w:cstheme="majorHAnsi"/>
                <w:lang w:eastAsia="da-DK"/>
              </w:rPr>
              <w:t>Samfundsfag</w:t>
            </w:r>
            <w:r w:rsidR="00931689">
              <w:rPr>
                <w:rFonts w:asciiTheme="majorHAnsi" w:hAnsiTheme="majorHAnsi" w:cstheme="majorHAnsi"/>
                <w:lang w:eastAsia="da-DK"/>
              </w:rPr>
              <w:t xml:space="preserve"> niv. C</w:t>
            </w:r>
            <w:r>
              <w:rPr>
                <w:rFonts w:asciiTheme="majorHAnsi" w:hAnsiTheme="majorHAnsi" w:cstheme="majorHAnsi"/>
                <w:lang w:eastAsia="da-DK"/>
              </w:rPr>
              <w:t xml:space="preserve"> (valgfag)</w:t>
            </w:r>
          </w:p>
        </w:tc>
        <w:tc>
          <w:tcPr>
            <w:tcW w:w="1570" w:type="dxa"/>
            <w:tcBorders>
              <w:top w:val="nil"/>
            </w:tcBorders>
            <w:shd w:val="clear" w:color="auto" w:fill="D9E2F3" w:themeFill="accent1" w:themeFillTint="33"/>
            <w:noWrap/>
            <w:tcMar>
              <w:top w:w="0" w:type="dxa"/>
              <w:left w:w="70" w:type="dxa"/>
              <w:bottom w:w="0" w:type="dxa"/>
              <w:right w:w="70" w:type="dxa"/>
            </w:tcMar>
            <w:vAlign w:val="center"/>
          </w:tcPr>
          <w:p w14:paraId="4D073A86" w14:textId="77777777" w:rsidR="00931689" w:rsidRPr="00E31A70" w:rsidRDefault="00931689" w:rsidP="00B01DC7">
            <w:pPr>
              <w:jc w:val="center"/>
              <w:rPr>
                <w:rFonts w:asciiTheme="majorHAnsi" w:hAnsiTheme="majorHAnsi" w:cstheme="majorHAnsi"/>
                <w:lang w:eastAsia="da-DK"/>
              </w:rPr>
            </w:pPr>
            <w:r>
              <w:rPr>
                <w:rFonts w:asciiTheme="majorHAnsi" w:hAnsiTheme="majorHAnsi" w:cstheme="majorHAnsi"/>
                <w:lang w:eastAsia="da-DK"/>
              </w:rPr>
              <w:t>4</w:t>
            </w:r>
          </w:p>
        </w:tc>
        <w:tc>
          <w:tcPr>
            <w:tcW w:w="425" w:type="dxa"/>
            <w:tcBorders>
              <w:top w:val="nil"/>
            </w:tcBorders>
            <w:shd w:val="clear" w:color="auto" w:fill="auto"/>
            <w:noWrap/>
            <w:tcMar>
              <w:top w:w="0" w:type="dxa"/>
              <w:left w:w="70" w:type="dxa"/>
              <w:bottom w:w="0" w:type="dxa"/>
              <w:right w:w="70" w:type="dxa"/>
            </w:tcMar>
            <w:vAlign w:val="center"/>
          </w:tcPr>
          <w:p w14:paraId="295D0CE2" w14:textId="77777777" w:rsidR="00931689" w:rsidRPr="00E31A70" w:rsidRDefault="00931689" w:rsidP="00B01DC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71C40AA6" w14:textId="77777777" w:rsidR="00931689" w:rsidRPr="00E31A70" w:rsidRDefault="00931689" w:rsidP="00B01DC7">
            <w:pPr>
              <w:jc w:val="center"/>
              <w:rPr>
                <w:rFonts w:asciiTheme="majorHAnsi" w:hAnsiTheme="majorHAnsi" w:cstheme="majorHAnsi"/>
                <w:lang w:eastAsia="da-DK"/>
              </w:rPr>
            </w:pPr>
            <w:r>
              <w:rPr>
                <w:rFonts w:asciiTheme="majorHAnsi" w:hAnsiTheme="majorHAnsi" w:cstheme="majorHAnsi"/>
                <w:lang w:eastAsia="da-DK"/>
              </w:rPr>
              <w:t>104</w:t>
            </w:r>
          </w:p>
        </w:tc>
      </w:tr>
      <w:tr w:rsidR="00F32311" w:rsidRPr="00E31A70" w14:paraId="79C597E2" w14:textId="77777777" w:rsidTr="00F32311">
        <w:trPr>
          <w:trHeight w:val="315"/>
        </w:trPr>
        <w:tc>
          <w:tcPr>
            <w:tcW w:w="7175" w:type="dxa"/>
            <w:gridSpan w:val="4"/>
            <w:shd w:val="clear" w:color="auto" w:fill="auto"/>
            <w:noWrap/>
            <w:tcMar>
              <w:top w:w="0" w:type="dxa"/>
              <w:left w:w="70" w:type="dxa"/>
              <w:bottom w:w="0" w:type="dxa"/>
              <w:right w:w="70" w:type="dxa"/>
            </w:tcMar>
            <w:vAlign w:val="center"/>
          </w:tcPr>
          <w:p w14:paraId="0E3DF3FB" w14:textId="77777777" w:rsidR="00F32311" w:rsidRPr="00E31A70" w:rsidRDefault="00F32311" w:rsidP="006F5337">
            <w:pPr>
              <w:rPr>
                <w:rFonts w:asciiTheme="majorHAnsi" w:hAnsiTheme="majorHAnsi" w:cstheme="majorHAnsi"/>
                <w:lang w:eastAsia="da-DK"/>
              </w:rPr>
            </w:pPr>
          </w:p>
        </w:tc>
      </w:tr>
      <w:tr w:rsidR="00F32311" w:rsidRPr="004429A1" w14:paraId="11DAA351" w14:textId="77777777" w:rsidTr="00F32311">
        <w:trPr>
          <w:trHeight w:val="315"/>
        </w:trPr>
        <w:tc>
          <w:tcPr>
            <w:tcW w:w="7175" w:type="dxa"/>
            <w:gridSpan w:val="4"/>
            <w:tcBorders>
              <w:top w:val="nil"/>
            </w:tcBorders>
            <w:shd w:val="clear" w:color="auto" w:fill="B4C6E7" w:themeFill="accent1" w:themeFillTint="66"/>
            <w:noWrap/>
            <w:tcMar>
              <w:top w:w="0" w:type="dxa"/>
              <w:left w:w="70" w:type="dxa"/>
              <w:bottom w:w="0" w:type="dxa"/>
              <w:right w:w="70" w:type="dxa"/>
            </w:tcMar>
            <w:vAlign w:val="center"/>
          </w:tcPr>
          <w:p w14:paraId="2C609FAE" w14:textId="77777777" w:rsidR="00F32311" w:rsidRPr="004429A1" w:rsidRDefault="00F32311" w:rsidP="006F5337">
            <w:pPr>
              <w:rPr>
                <w:rFonts w:asciiTheme="majorHAnsi" w:hAnsiTheme="majorHAnsi" w:cstheme="majorHAnsi"/>
                <w:b/>
                <w:bCs/>
                <w:lang w:eastAsia="da-DK"/>
              </w:rPr>
            </w:pPr>
            <w:r w:rsidRPr="004429A1">
              <w:rPr>
                <w:rFonts w:asciiTheme="majorHAnsi" w:hAnsiTheme="majorHAnsi" w:cstheme="majorHAnsi"/>
                <w:b/>
                <w:bCs/>
                <w:lang w:eastAsia="da-DK"/>
              </w:rPr>
              <w:t>Bevægelse</w:t>
            </w:r>
          </w:p>
        </w:tc>
      </w:tr>
      <w:tr w:rsidR="00F32311" w:rsidRPr="00E31A70" w14:paraId="2E730EAB" w14:textId="77777777" w:rsidTr="00F32311">
        <w:trPr>
          <w:trHeight w:val="315"/>
        </w:trPr>
        <w:tc>
          <w:tcPr>
            <w:tcW w:w="7175" w:type="dxa"/>
            <w:gridSpan w:val="4"/>
            <w:tcBorders>
              <w:top w:val="nil"/>
            </w:tcBorders>
            <w:shd w:val="clear" w:color="auto" w:fill="D9E2F3" w:themeFill="accent1" w:themeFillTint="33"/>
            <w:noWrap/>
            <w:tcMar>
              <w:top w:w="0" w:type="dxa"/>
              <w:left w:w="70" w:type="dxa"/>
              <w:bottom w:w="0" w:type="dxa"/>
              <w:right w:w="70" w:type="dxa"/>
            </w:tcMar>
            <w:vAlign w:val="center"/>
          </w:tcPr>
          <w:p w14:paraId="0BB80A62" w14:textId="77777777" w:rsidR="00F32311" w:rsidRPr="00E31A70" w:rsidRDefault="00F32311" w:rsidP="006F5337">
            <w:pPr>
              <w:rPr>
                <w:rFonts w:asciiTheme="majorHAnsi" w:hAnsiTheme="majorHAnsi" w:cstheme="majorHAnsi"/>
                <w:lang w:eastAsia="da-DK"/>
              </w:rPr>
            </w:pPr>
            <w:r>
              <w:rPr>
                <w:rFonts w:asciiTheme="majorHAnsi" w:hAnsiTheme="majorHAnsi" w:cstheme="majorHAnsi"/>
                <w:lang w:eastAsia="da-DK"/>
              </w:rPr>
              <w:t>Bevægelsesaktiviteter inkluderes i undervisningen, hvor det er oplagt og svarer til 45 min. om dagen.</w:t>
            </w:r>
          </w:p>
        </w:tc>
      </w:tr>
    </w:tbl>
    <w:p w14:paraId="678B15BA" w14:textId="7FFA80CB" w:rsidR="00237E1E" w:rsidRDefault="00237E1E"/>
    <w:p w14:paraId="482BF670" w14:textId="77777777" w:rsidR="00237E1E" w:rsidRDefault="00237E1E">
      <w:r>
        <w:br w:type="page"/>
      </w:r>
    </w:p>
    <w:p w14:paraId="2CE0DF7D" w14:textId="6585B80C" w:rsidR="00237E1E" w:rsidRDefault="00237E1E" w:rsidP="00212A87">
      <w:pPr>
        <w:pStyle w:val="Overskrift1"/>
        <w:rPr>
          <w:rFonts w:ascii="Calibri" w:hAnsi="Calibri" w:cs="Calibri"/>
          <w:color w:val="000000"/>
          <w:sz w:val="23"/>
          <w:szCs w:val="23"/>
        </w:rPr>
      </w:pPr>
      <w:bookmarkStart w:id="12" w:name="_Toc87430310"/>
      <w:r>
        <w:lastRenderedPageBreak/>
        <w:t>Undervisning i grundforløb 1</w:t>
      </w:r>
      <w:bookmarkEnd w:id="12"/>
    </w:p>
    <w:p w14:paraId="49EA76FB" w14:textId="77777777" w:rsidR="00237E1E" w:rsidRPr="00970451" w:rsidRDefault="00237E1E" w:rsidP="00237E1E">
      <w:pPr>
        <w:autoSpaceDE w:val="0"/>
        <w:autoSpaceDN w:val="0"/>
        <w:adjustRightInd w:val="0"/>
        <w:spacing w:after="0" w:line="240" w:lineRule="auto"/>
        <w:rPr>
          <w:rFonts w:ascii="Calibri" w:hAnsi="Calibri" w:cs="Calibri"/>
          <w:color w:val="000000"/>
          <w:sz w:val="24"/>
          <w:szCs w:val="24"/>
        </w:rPr>
      </w:pPr>
      <w:r w:rsidRPr="00970451">
        <w:rPr>
          <w:rFonts w:ascii="Calibri" w:hAnsi="Calibri" w:cs="Calibri"/>
          <w:color w:val="000000"/>
          <w:sz w:val="24"/>
          <w:szCs w:val="24"/>
        </w:rPr>
        <w:t xml:space="preserve">Grundforløbets 1. del giver eleverne grundlæggende, generelle erhvervsfaglige kompetencer og almene kompetencer. Undervisningen er helhedsorienteret og projektorganiseret og giver eleverne afklaring om det uddannelsesvalg, de skal træffe ved slutningen af 1. del. </w:t>
      </w:r>
    </w:p>
    <w:p w14:paraId="42E35A58" w14:textId="77777777" w:rsidR="00237E1E" w:rsidRPr="00970451" w:rsidRDefault="00237E1E" w:rsidP="00237E1E">
      <w:pPr>
        <w:autoSpaceDE w:val="0"/>
        <w:autoSpaceDN w:val="0"/>
        <w:adjustRightInd w:val="0"/>
        <w:spacing w:after="0" w:line="240" w:lineRule="auto"/>
        <w:rPr>
          <w:rFonts w:ascii="Calibri" w:hAnsi="Calibri" w:cs="Calibri"/>
          <w:color w:val="000000"/>
          <w:sz w:val="24"/>
          <w:szCs w:val="24"/>
        </w:rPr>
      </w:pPr>
      <w:r w:rsidRPr="00970451">
        <w:rPr>
          <w:rFonts w:ascii="Calibri" w:hAnsi="Calibri" w:cs="Calibri"/>
          <w:color w:val="000000"/>
          <w:sz w:val="24"/>
          <w:szCs w:val="24"/>
        </w:rPr>
        <w:t xml:space="preserve">I erhvervsfag 1 (erhvervsintroduktion) møder eleverne de 3 fagretninger inden for det merkantile eud-område. Gennem virksomhedsbesøg og cases inden for handel, event og detail får eleverne et indblik i det merkantile område. </w:t>
      </w:r>
    </w:p>
    <w:p w14:paraId="270DAFAC" w14:textId="559BA472" w:rsidR="00237E1E" w:rsidRPr="00970451" w:rsidRDefault="00237E1E" w:rsidP="00237E1E">
      <w:pPr>
        <w:autoSpaceDE w:val="0"/>
        <w:autoSpaceDN w:val="0"/>
        <w:adjustRightInd w:val="0"/>
        <w:spacing w:after="0" w:line="240" w:lineRule="auto"/>
        <w:rPr>
          <w:rFonts w:ascii="Calibri" w:hAnsi="Calibri" w:cs="Calibri"/>
          <w:color w:val="000000"/>
          <w:sz w:val="24"/>
          <w:szCs w:val="24"/>
        </w:rPr>
      </w:pPr>
      <w:r w:rsidRPr="00970451">
        <w:rPr>
          <w:rFonts w:ascii="Calibri" w:hAnsi="Calibri" w:cs="Calibri"/>
          <w:color w:val="000000"/>
          <w:sz w:val="24"/>
          <w:szCs w:val="24"/>
        </w:rPr>
        <w:t xml:space="preserve">I erhvervsfag 2 (arbejdspladskultur, samfund og sundhed og praktikpladssøgning) får eleverne generelle kompetencer i en merkantil kontekst. Eleverne får kompetencer til at være på en arbejdsplads gennem et </w:t>
      </w:r>
      <w:r w:rsidR="0081255A">
        <w:rPr>
          <w:rFonts w:ascii="Calibri" w:hAnsi="Calibri" w:cs="Calibri"/>
          <w:color w:val="000000"/>
          <w:sz w:val="24"/>
          <w:szCs w:val="24"/>
        </w:rPr>
        <w:t>5-dages</w:t>
      </w:r>
      <w:r w:rsidRPr="00970451">
        <w:rPr>
          <w:rFonts w:ascii="Calibri" w:hAnsi="Calibri" w:cs="Calibri"/>
          <w:color w:val="000000"/>
          <w:sz w:val="24"/>
          <w:szCs w:val="24"/>
        </w:rPr>
        <w:t xml:space="preserve"> praktikforløb, og de påbegynder deres elevpladssøgning ved at skabe et netværk og arbejde med ansøgninger. </w:t>
      </w:r>
    </w:p>
    <w:p w14:paraId="53191AD2" w14:textId="77777777" w:rsidR="00237E1E" w:rsidRPr="00970451" w:rsidRDefault="00237E1E" w:rsidP="00237E1E">
      <w:pPr>
        <w:autoSpaceDE w:val="0"/>
        <w:autoSpaceDN w:val="0"/>
        <w:adjustRightInd w:val="0"/>
        <w:spacing w:after="0" w:line="240" w:lineRule="auto"/>
        <w:rPr>
          <w:rFonts w:ascii="Calibri" w:hAnsi="Calibri" w:cs="Calibri"/>
          <w:color w:val="000000"/>
          <w:sz w:val="24"/>
          <w:szCs w:val="24"/>
        </w:rPr>
      </w:pPr>
      <w:r w:rsidRPr="00970451">
        <w:rPr>
          <w:rFonts w:ascii="Calibri" w:hAnsi="Calibri" w:cs="Calibri"/>
          <w:color w:val="000000"/>
          <w:sz w:val="24"/>
          <w:szCs w:val="24"/>
        </w:rPr>
        <w:t xml:space="preserve">I erhvervsfag 3 (faglig dokumentation, faglig kommunikation, innovation, arbejdsplanlægning og samarbejde og metodelære) understøttes elevernes erhvervsfaglige kompetencer. Målet er, at eleverne får en faglighed inden for det merkantile område. </w:t>
      </w:r>
    </w:p>
    <w:p w14:paraId="0526D31E" w14:textId="79D51DDB" w:rsidR="00237E1E" w:rsidRDefault="00237E1E" w:rsidP="00237E1E">
      <w:pPr>
        <w:rPr>
          <w:rFonts w:ascii="Calibri" w:hAnsi="Calibri" w:cs="Calibri"/>
          <w:color w:val="000000"/>
          <w:sz w:val="24"/>
          <w:szCs w:val="24"/>
        </w:rPr>
      </w:pPr>
      <w:r w:rsidRPr="00970451">
        <w:rPr>
          <w:rFonts w:ascii="Calibri" w:hAnsi="Calibri" w:cs="Calibri"/>
          <w:color w:val="000000"/>
          <w:sz w:val="24"/>
          <w:szCs w:val="24"/>
        </w:rPr>
        <w:t xml:space="preserve">På </w:t>
      </w:r>
      <w:r w:rsidR="00D64567">
        <w:rPr>
          <w:rFonts w:ascii="Calibri" w:hAnsi="Calibri" w:cs="Calibri"/>
          <w:color w:val="000000"/>
          <w:sz w:val="24"/>
          <w:szCs w:val="24"/>
        </w:rPr>
        <w:t>grundforløbets 1. del</w:t>
      </w:r>
      <w:r w:rsidRPr="00970451">
        <w:rPr>
          <w:rFonts w:ascii="Calibri" w:hAnsi="Calibri" w:cs="Calibri"/>
          <w:color w:val="000000"/>
          <w:sz w:val="24"/>
          <w:szCs w:val="24"/>
        </w:rPr>
        <w:t xml:space="preserve"> gennemfører eleverne grundfagene dansk og engelsk til niveau C</w:t>
      </w:r>
      <w:r>
        <w:rPr>
          <w:rFonts w:ascii="Calibri" w:hAnsi="Calibri" w:cs="Calibri"/>
          <w:color w:val="000000"/>
          <w:sz w:val="24"/>
          <w:szCs w:val="24"/>
        </w:rPr>
        <w:t xml:space="preserve"> samt evt. valgfag samfundsfag niveau C</w:t>
      </w:r>
      <w:r w:rsidR="00D64567">
        <w:rPr>
          <w:rFonts w:ascii="Calibri" w:hAnsi="Calibri" w:cs="Calibri"/>
          <w:color w:val="000000"/>
          <w:sz w:val="24"/>
          <w:szCs w:val="24"/>
        </w:rPr>
        <w:t>.</w:t>
      </w:r>
    </w:p>
    <w:p w14:paraId="1199A13B" w14:textId="674B5FC3" w:rsidR="00611474" w:rsidRDefault="00611474" w:rsidP="00931689">
      <w:pPr>
        <w:pStyle w:val="Overskrift1"/>
      </w:pPr>
      <w:bookmarkStart w:id="13" w:name="_Toc87430311"/>
      <w:r>
        <w:t>Vejledende undervisningstid/fordeling på GF2</w:t>
      </w:r>
      <w:bookmarkEnd w:id="13"/>
    </w:p>
    <w:p w14:paraId="51A5A843" w14:textId="77777777" w:rsidR="001E1E97" w:rsidRPr="001E1E97" w:rsidRDefault="001E1E97" w:rsidP="001E1E97"/>
    <w:tbl>
      <w:tblPr>
        <w:tblW w:w="7175" w:type="dxa"/>
        <w:tblInd w:w="55" w:type="dxa"/>
        <w:tblCellMar>
          <w:left w:w="0" w:type="dxa"/>
          <w:right w:w="0" w:type="dxa"/>
        </w:tblCellMar>
        <w:tblLook w:val="04A0" w:firstRow="1" w:lastRow="0" w:firstColumn="1" w:lastColumn="0" w:noHBand="0" w:noVBand="1"/>
      </w:tblPr>
      <w:tblGrid>
        <w:gridCol w:w="3904"/>
        <w:gridCol w:w="1570"/>
        <w:gridCol w:w="425"/>
        <w:gridCol w:w="1276"/>
      </w:tblGrid>
      <w:tr w:rsidR="00931689" w:rsidRPr="00E31A70" w14:paraId="27D266C7" w14:textId="77777777" w:rsidTr="00B01DC7">
        <w:trPr>
          <w:trHeight w:val="315"/>
        </w:trPr>
        <w:tc>
          <w:tcPr>
            <w:tcW w:w="3904" w:type="dxa"/>
            <w:shd w:val="clear" w:color="auto" w:fill="B4C6E7" w:themeFill="accent1" w:themeFillTint="66"/>
            <w:noWrap/>
            <w:tcMar>
              <w:top w:w="0" w:type="dxa"/>
              <w:left w:w="70" w:type="dxa"/>
              <w:bottom w:w="0" w:type="dxa"/>
              <w:right w:w="70" w:type="dxa"/>
            </w:tcMar>
            <w:vAlign w:val="center"/>
            <w:hideMark/>
          </w:tcPr>
          <w:p w14:paraId="32E96CF6" w14:textId="77777777" w:rsidR="00931689" w:rsidRPr="00E31A70" w:rsidRDefault="00931689" w:rsidP="00B01DC7">
            <w:pPr>
              <w:rPr>
                <w:rFonts w:asciiTheme="majorHAnsi" w:hAnsiTheme="majorHAnsi" w:cstheme="majorHAnsi"/>
                <w:lang w:eastAsia="da-DK"/>
              </w:rPr>
            </w:pPr>
            <w:r w:rsidRPr="00902EEB">
              <w:rPr>
                <w:rFonts w:asciiTheme="majorHAnsi" w:hAnsiTheme="majorHAnsi" w:cstheme="majorHAnsi"/>
                <w:b/>
                <w:bCs/>
                <w:lang w:eastAsia="da-DK"/>
              </w:rPr>
              <w:t>Grundfag</w:t>
            </w:r>
          </w:p>
        </w:tc>
        <w:tc>
          <w:tcPr>
            <w:tcW w:w="1570" w:type="dxa"/>
            <w:shd w:val="clear" w:color="auto" w:fill="B4C6E7" w:themeFill="accent1" w:themeFillTint="66"/>
            <w:noWrap/>
            <w:tcMar>
              <w:top w:w="0" w:type="dxa"/>
              <w:left w:w="70" w:type="dxa"/>
              <w:bottom w:w="0" w:type="dxa"/>
              <w:right w:w="70" w:type="dxa"/>
            </w:tcMar>
            <w:vAlign w:val="center"/>
            <w:hideMark/>
          </w:tcPr>
          <w:p w14:paraId="4005E1D3" w14:textId="77777777" w:rsidR="00931689" w:rsidRPr="00155CB8" w:rsidRDefault="00931689" w:rsidP="00B01DC7">
            <w:pPr>
              <w:jc w:val="center"/>
              <w:rPr>
                <w:rFonts w:asciiTheme="majorHAnsi" w:hAnsiTheme="majorHAnsi" w:cstheme="majorHAnsi"/>
                <w:b/>
                <w:bCs/>
                <w:sz w:val="24"/>
                <w:szCs w:val="24"/>
                <w:lang w:eastAsia="da-DK"/>
              </w:rPr>
            </w:pPr>
            <w:proofErr w:type="spellStart"/>
            <w:r w:rsidRPr="00155CB8">
              <w:rPr>
                <w:rFonts w:asciiTheme="majorHAnsi" w:hAnsiTheme="majorHAnsi" w:cstheme="majorHAnsi"/>
                <w:b/>
                <w:bCs/>
                <w:sz w:val="24"/>
                <w:szCs w:val="24"/>
                <w:lang w:eastAsia="da-DK"/>
              </w:rPr>
              <w:t>Vejl</w:t>
            </w:r>
            <w:proofErr w:type="spellEnd"/>
            <w:r w:rsidRPr="00155CB8">
              <w:rPr>
                <w:rFonts w:asciiTheme="majorHAnsi" w:hAnsiTheme="majorHAnsi" w:cstheme="majorHAnsi"/>
                <w:b/>
                <w:bCs/>
                <w:sz w:val="24"/>
                <w:szCs w:val="24"/>
                <w:lang w:eastAsia="da-DK"/>
              </w:rPr>
              <w:t>. uv. tid</w:t>
            </w:r>
          </w:p>
          <w:p w14:paraId="3CB527EE" w14:textId="77777777" w:rsidR="00931689" w:rsidRPr="00E31A70" w:rsidRDefault="00931689" w:rsidP="00B01DC7">
            <w:pPr>
              <w:jc w:val="center"/>
              <w:rPr>
                <w:rFonts w:asciiTheme="majorHAnsi" w:hAnsiTheme="majorHAnsi" w:cstheme="majorHAnsi"/>
                <w:lang w:eastAsia="da-DK"/>
              </w:rPr>
            </w:pPr>
            <w:r>
              <w:rPr>
                <w:rFonts w:asciiTheme="majorHAnsi" w:hAnsiTheme="majorHAnsi" w:cstheme="majorHAnsi"/>
                <w:b/>
                <w:bCs/>
                <w:sz w:val="24"/>
                <w:szCs w:val="24"/>
                <w:lang w:eastAsia="da-DK"/>
              </w:rPr>
              <w:t>a</w:t>
            </w:r>
            <w:r w:rsidRPr="00155CB8">
              <w:rPr>
                <w:rFonts w:asciiTheme="majorHAnsi" w:hAnsiTheme="majorHAnsi" w:cstheme="majorHAnsi"/>
                <w:b/>
                <w:bCs/>
                <w:sz w:val="24"/>
                <w:szCs w:val="24"/>
                <w:lang w:eastAsia="da-DK"/>
              </w:rPr>
              <w:t>ntal uger</w:t>
            </w:r>
          </w:p>
        </w:tc>
        <w:tc>
          <w:tcPr>
            <w:tcW w:w="425" w:type="dxa"/>
            <w:shd w:val="clear" w:color="auto" w:fill="auto"/>
            <w:noWrap/>
            <w:tcMar>
              <w:top w:w="0" w:type="dxa"/>
              <w:left w:w="70" w:type="dxa"/>
              <w:bottom w:w="0" w:type="dxa"/>
              <w:right w:w="70" w:type="dxa"/>
            </w:tcMar>
            <w:vAlign w:val="center"/>
          </w:tcPr>
          <w:p w14:paraId="0CC9ABDB" w14:textId="77777777" w:rsidR="00931689" w:rsidRPr="00E31A70" w:rsidRDefault="00931689" w:rsidP="00B01DC7">
            <w:pPr>
              <w:jc w:val="center"/>
              <w:rPr>
                <w:rFonts w:asciiTheme="majorHAnsi" w:hAnsiTheme="majorHAnsi" w:cstheme="majorHAnsi"/>
                <w:lang w:eastAsia="da-DK"/>
              </w:rPr>
            </w:pPr>
          </w:p>
        </w:tc>
        <w:tc>
          <w:tcPr>
            <w:tcW w:w="1276" w:type="dxa"/>
            <w:shd w:val="clear" w:color="auto" w:fill="B4C6E7" w:themeFill="accent1" w:themeFillTint="66"/>
            <w:noWrap/>
            <w:tcMar>
              <w:top w:w="0" w:type="dxa"/>
              <w:left w:w="70" w:type="dxa"/>
              <w:bottom w:w="0" w:type="dxa"/>
              <w:right w:w="70" w:type="dxa"/>
            </w:tcMar>
            <w:vAlign w:val="center"/>
          </w:tcPr>
          <w:p w14:paraId="2FD2B498" w14:textId="77777777" w:rsidR="00931689" w:rsidRPr="00155CB8" w:rsidRDefault="00931689" w:rsidP="00B01DC7">
            <w:pPr>
              <w:jc w:val="center"/>
              <w:rPr>
                <w:rFonts w:asciiTheme="majorHAnsi" w:hAnsiTheme="majorHAnsi" w:cstheme="majorHAnsi"/>
                <w:b/>
                <w:bCs/>
                <w:sz w:val="24"/>
                <w:szCs w:val="24"/>
                <w:lang w:eastAsia="da-DK"/>
              </w:rPr>
            </w:pPr>
            <w:proofErr w:type="spellStart"/>
            <w:r w:rsidRPr="00155CB8">
              <w:rPr>
                <w:rFonts w:asciiTheme="majorHAnsi" w:hAnsiTheme="majorHAnsi" w:cstheme="majorHAnsi"/>
                <w:b/>
                <w:bCs/>
                <w:sz w:val="24"/>
                <w:szCs w:val="24"/>
                <w:lang w:eastAsia="da-DK"/>
              </w:rPr>
              <w:t>Vejl</w:t>
            </w:r>
            <w:proofErr w:type="spellEnd"/>
            <w:r w:rsidRPr="00155CB8">
              <w:rPr>
                <w:rFonts w:asciiTheme="majorHAnsi" w:hAnsiTheme="majorHAnsi" w:cstheme="majorHAnsi"/>
                <w:b/>
                <w:bCs/>
                <w:sz w:val="24"/>
                <w:szCs w:val="24"/>
                <w:lang w:eastAsia="da-DK"/>
              </w:rPr>
              <w:t>. uv. tid</w:t>
            </w:r>
          </w:p>
          <w:p w14:paraId="4167025C" w14:textId="77777777" w:rsidR="00931689" w:rsidRPr="00E31A70" w:rsidRDefault="00931689" w:rsidP="00B01DC7">
            <w:pPr>
              <w:jc w:val="center"/>
              <w:rPr>
                <w:rFonts w:asciiTheme="majorHAnsi" w:hAnsiTheme="majorHAnsi" w:cstheme="majorHAnsi"/>
                <w:lang w:eastAsia="da-DK"/>
              </w:rPr>
            </w:pPr>
            <w:r w:rsidRPr="00155CB8">
              <w:rPr>
                <w:rFonts w:asciiTheme="majorHAnsi" w:hAnsiTheme="majorHAnsi" w:cstheme="majorHAnsi"/>
                <w:b/>
                <w:bCs/>
                <w:sz w:val="24"/>
                <w:szCs w:val="24"/>
                <w:lang w:eastAsia="da-DK"/>
              </w:rPr>
              <w:t>timer</w:t>
            </w:r>
          </w:p>
        </w:tc>
      </w:tr>
      <w:tr w:rsidR="00931689" w:rsidRPr="00E31A70" w14:paraId="08DEC828" w14:textId="77777777" w:rsidTr="00931689">
        <w:trPr>
          <w:trHeight w:val="315"/>
        </w:trPr>
        <w:tc>
          <w:tcPr>
            <w:tcW w:w="3904" w:type="dxa"/>
            <w:tcBorders>
              <w:top w:val="nil"/>
              <w:bottom w:val="nil"/>
            </w:tcBorders>
            <w:shd w:val="clear" w:color="auto" w:fill="D9E2F3" w:themeFill="accent1" w:themeFillTint="33"/>
            <w:noWrap/>
            <w:tcMar>
              <w:top w:w="0" w:type="dxa"/>
              <w:left w:w="70" w:type="dxa"/>
              <w:bottom w:w="0" w:type="dxa"/>
              <w:right w:w="70" w:type="dxa"/>
            </w:tcMar>
            <w:vAlign w:val="center"/>
            <w:hideMark/>
          </w:tcPr>
          <w:p w14:paraId="4DBDB496" w14:textId="084595AE" w:rsidR="00931689" w:rsidRPr="00E31A70" w:rsidRDefault="00931689" w:rsidP="00B01DC7">
            <w:pPr>
              <w:rPr>
                <w:rFonts w:asciiTheme="majorHAnsi" w:hAnsiTheme="majorHAnsi" w:cstheme="majorHAnsi"/>
                <w:lang w:eastAsia="da-DK"/>
              </w:rPr>
            </w:pPr>
            <w:r>
              <w:rPr>
                <w:rFonts w:asciiTheme="majorHAnsi" w:hAnsiTheme="majorHAnsi" w:cstheme="majorHAnsi"/>
                <w:lang w:eastAsia="da-DK"/>
              </w:rPr>
              <w:t>Afsætning</w:t>
            </w:r>
            <w:r w:rsidRPr="00E31A70">
              <w:rPr>
                <w:rFonts w:asciiTheme="majorHAnsi" w:hAnsiTheme="majorHAnsi" w:cstheme="majorHAnsi"/>
                <w:lang w:eastAsia="da-DK"/>
              </w:rPr>
              <w:t xml:space="preserve"> </w:t>
            </w:r>
            <w:r>
              <w:rPr>
                <w:rFonts w:asciiTheme="majorHAnsi" w:hAnsiTheme="majorHAnsi" w:cstheme="majorHAnsi"/>
                <w:lang w:eastAsia="da-DK"/>
              </w:rPr>
              <w:t>niv. C</w:t>
            </w:r>
            <w:r w:rsidRPr="00E31A70">
              <w:rPr>
                <w:rFonts w:asciiTheme="majorHAnsi" w:hAnsiTheme="majorHAnsi" w:cstheme="majorHAnsi"/>
                <w:lang w:eastAsia="da-DK"/>
              </w:rPr>
              <w:t xml:space="preserve"> </w:t>
            </w:r>
          </w:p>
        </w:tc>
        <w:tc>
          <w:tcPr>
            <w:tcW w:w="1570" w:type="dxa"/>
            <w:tcBorders>
              <w:top w:val="nil"/>
              <w:bottom w:val="nil"/>
            </w:tcBorders>
            <w:shd w:val="clear" w:color="auto" w:fill="D9E2F3" w:themeFill="accent1" w:themeFillTint="33"/>
            <w:noWrap/>
            <w:tcMar>
              <w:top w:w="0" w:type="dxa"/>
              <w:left w:w="70" w:type="dxa"/>
              <w:bottom w:w="0" w:type="dxa"/>
              <w:right w:w="70" w:type="dxa"/>
            </w:tcMar>
            <w:vAlign w:val="center"/>
            <w:hideMark/>
          </w:tcPr>
          <w:p w14:paraId="01C5C599" w14:textId="4A3BB752" w:rsidR="00931689" w:rsidRPr="00E31A70" w:rsidRDefault="00931689" w:rsidP="00B01DC7">
            <w:pPr>
              <w:jc w:val="center"/>
              <w:rPr>
                <w:rFonts w:asciiTheme="majorHAnsi" w:hAnsiTheme="majorHAnsi" w:cstheme="majorHAnsi"/>
                <w:lang w:eastAsia="da-DK"/>
              </w:rPr>
            </w:pPr>
            <w:r>
              <w:rPr>
                <w:rFonts w:asciiTheme="majorHAnsi" w:hAnsiTheme="majorHAnsi" w:cstheme="majorHAnsi"/>
                <w:lang w:eastAsia="da-DK"/>
              </w:rPr>
              <w:t>5</w:t>
            </w:r>
          </w:p>
        </w:tc>
        <w:tc>
          <w:tcPr>
            <w:tcW w:w="425" w:type="dxa"/>
            <w:tcBorders>
              <w:top w:val="nil"/>
              <w:bottom w:val="nil"/>
            </w:tcBorders>
            <w:shd w:val="clear" w:color="auto" w:fill="auto"/>
            <w:noWrap/>
            <w:tcMar>
              <w:top w:w="0" w:type="dxa"/>
              <w:left w:w="70" w:type="dxa"/>
              <w:bottom w:w="0" w:type="dxa"/>
              <w:right w:w="70" w:type="dxa"/>
            </w:tcMar>
            <w:vAlign w:val="center"/>
          </w:tcPr>
          <w:p w14:paraId="1B3A2FAA" w14:textId="77777777" w:rsidR="00931689" w:rsidRPr="00E31A70" w:rsidRDefault="00931689" w:rsidP="00B01DC7">
            <w:pPr>
              <w:jc w:val="center"/>
              <w:rPr>
                <w:rFonts w:asciiTheme="majorHAnsi" w:hAnsiTheme="majorHAnsi" w:cstheme="majorHAnsi"/>
                <w:lang w:eastAsia="da-DK"/>
              </w:rPr>
            </w:pPr>
          </w:p>
        </w:tc>
        <w:tc>
          <w:tcPr>
            <w:tcW w:w="1276" w:type="dxa"/>
            <w:tcBorders>
              <w:top w:val="nil"/>
              <w:bottom w:val="nil"/>
            </w:tcBorders>
            <w:shd w:val="clear" w:color="auto" w:fill="D9E2F3" w:themeFill="accent1" w:themeFillTint="33"/>
            <w:noWrap/>
            <w:tcMar>
              <w:top w:w="0" w:type="dxa"/>
              <w:left w:w="70" w:type="dxa"/>
              <w:bottom w:w="0" w:type="dxa"/>
              <w:right w:w="70" w:type="dxa"/>
            </w:tcMar>
            <w:vAlign w:val="center"/>
          </w:tcPr>
          <w:p w14:paraId="22433F44" w14:textId="12D869A1" w:rsidR="00931689" w:rsidRPr="00E31A70" w:rsidRDefault="00931689" w:rsidP="00B01DC7">
            <w:pPr>
              <w:jc w:val="center"/>
              <w:rPr>
                <w:rFonts w:asciiTheme="majorHAnsi" w:hAnsiTheme="majorHAnsi" w:cstheme="majorHAnsi"/>
                <w:lang w:eastAsia="da-DK"/>
              </w:rPr>
            </w:pPr>
            <w:r>
              <w:rPr>
                <w:rFonts w:asciiTheme="majorHAnsi" w:hAnsiTheme="majorHAnsi" w:cstheme="majorHAnsi"/>
                <w:lang w:eastAsia="da-DK"/>
              </w:rPr>
              <w:t>130</w:t>
            </w:r>
          </w:p>
        </w:tc>
      </w:tr>
      <w:tr w:rsidR="00931689" w:rsidRPr="00E31A70" w14:paraId="38433E9A" w14:textId="77777777" w:rsidTr="00931689">
        <w:trPr>
          <w:trHeight w:val="315"/>
        </w:trPr>
        <w:tc>
          <w:tcPr>
            <w:tcW w:w="3904" w:type="dxa"/>
            <w:tcBorders>
              <w:top w:val="nil"/>
              <w:bottom w:val="nil"/>
            </w:tcBorders>
            <w:shd w:val="clear" w:color="auto" w:fill="D9E2F3" w:themeFill="accent1" w:themeFillTint="33"/>
            <w:noWrap/>
            <w:tcMar>
              <w:top w:w="0" w:type="dxa"/>
              <w:left w:w="70" w:type="dxa"/>
              <w:bottom w:w="0" w:type="dxa"/>
              <w:right w:w="70" w:type="dxa"/>
            </w:tcMar>
            <w:vAlign w:val="center"/>
          </w:tcPr>
          <w:p w14:paraId="444FE45C" w14:textId="7005FDEC" w:rsidR="00931689" w:rsidRDefault="00931689" w:rsidP="00B01DC7">
            <w:pPr>
              <w:rPr>
                <w:rFonts w:asciiTheme="majorHAnsi" w:hAnsiTheme="majorHAnsi" w:cstheme="majorHAnsi"/>
                <w:lang w:eastAsia="da-DK"/>
              </w:rPr>
            </w:pPr>
            <w:r>
              <w:rPr>
                <w:rFonts w:asciiTheme="majorHAnsi" w:hAnsiTheme="majorHAnsi" w:cstheme="majorHAnsi"/>
                <w:lang w:eastAsia="da-DK"/>
              </w:rPr>
              <w:t>Erhvervsøkonomi niv. C</w:t>
            </w:r>
          </w:p>
        </w:tc>
        <w:tc>
          <w:tcPr>
            <w:tcW w:w="1570" w:type="dxa"/>
            <w:tcBorders>
              <w:top w:val="nil"/>
              <w:bottom w:val="nil"/>
            </w:tcBorders>
            <w:shd w:val="clear" w:color="auto" w:fill="D9E2F3" w:themeFill="accent1" w:themeFillTint="33"/>
            <w:noWrap/>
            <w:tcMar>
              <w:top w:w="0" w:type="dxa"/>
              <w:left w:w="70" w:type="dxa"/>
              <w:bottom w:w="0" w:type="dxa"/>
              <w:right w:w="70" w:type="dxa"/>
            </w:tcMar>
            <w:vAlign w:val="center"/>
          </w:tcPr>
          <w:p w14:paraId="47F879BC" w14:textId="1358FF30" w:rsidR="00931689" w:rsidRDefault="00931689" w:rsidP="00B01DC7">
            <w:pPr>
              <w:jc w:val="center"/>
              <w:rPr>
                <w:rFonts w:asciiTheme="majorHAnsi" w:hAnsiTheme="majorHAnsi" w:cstheme="majorHAnsi"/>
                <w:lang w:eastAsia="da-DK"/>
              </w:rPr>
            </w:pPr>
            <w:r>
              <w:rPr>
                <w:rFonts w:asciiTheme="majorHAnsi" w:hAnsiTheme="majorHAnsi" w:cstheme="majorHAnsi"/>
                <w:lang w:eastAsia="da-DK"/>
              </w:rPr>
              <w:t>5</w:t>
            </w:r>
          </w:p>
        </w:tc>
        <w:tc>
          <w:tcPr>
            <w:tcW w:w="425" w:type="dxa"/>
            <w:tcBorders>
              <w:top w:val="nil"/>
              <w:bottom w:val="nil"/>
            </w:tcBorders>
            <w:shd w:val="clear" w:color="auto" w:fill="auto"/>
            <w:noWrap/>
            <w:tcMar>
              <w:top w:w="0" w:type="dxa"/>
              <w:left w:w="70" w:type="dxa"/>
              <w:bottom w:w="0" w:type="dxa"/>
              <w:right w:w="70" w:type="dxa"/>
            </w:tcMar>
            <w:vAlign w:val="center"/>
          </w:tcPr>
          <w:p w14:paraId="2262F2BF" w14:textId="77777777" w:rsidR="00931689" w:rsidRPr="00E31A70" w:rsidRDefault="00931689" w:rsidP="00B01DC7">
            <w:pPr>
              <w:jc w:val="center"/>
              <w:rPr>
                <w:rFonts w:asciiTheme="majorHAnsi" w:hAnsiTheme="majorHAnsi" w:cstheme="majorHAnsi"/>
                <w:lang w:eastAsia="da-DK"/>
              </w:rPr>
            </w:pPr>
          </w:p>
        </w:tc>
        <w:tc>
          <w:tcPr>
            <w:tcW w:w="1276" w:type="dxa"/>
            <w:tcBorders>
              <w:top w:val="nil"/>
              <w:bottom w:val="nil"/>
            </w:tcBorders>
            <w:shd w:val="clear" w:color="auto" w:fill="D9E2F3" w:themeFill="accent1" w:themeFillTint="33"/>
            <w:noWrap/>
            <w:tcMar>
              <w:top w:w="0" w:type="dxa"/>
              <w:left w:w="70" w:type="dxa"/>
              <w:bottom w:w="0" w:type="dxa"/>
              <w:right w:w="70" w:type="dxa"/>
            </w:tcMar>
            <w:vAlign w:val="center"/>
          </w:tcPr>
          <w:p w14:paraId="49074DDF" w14:textId="12BE1142" w:rsidR="00931689" w:rsidRDefault="00931689" w:rsidP="00B01DC7">
            <w:pPr>
              <w:jc w:val="center"/>
              <w:rPr>
                <w:rFonts w:asciiTheme="majorHAnsi" w:hAnsiTheme="majorHAnsi" w:cstheme="majorHAnsi"/>
                <w:lang w:eastAsia="da-DK"/>
              </w:rPr>
            </w:pPr>
            <w:r>
              <w:rPr>
                <w:rFonts w:asciiTheme="majorHAnsi" w:hAnsiTheme="majorHAnsi" w:cstheme="majorHAnsi"/>
                <w:lang w:eastAsia="da-DK"/>
              </w:rPr>
              <w:t>130</w:t>
            </w:r>
          </w:p>
        </w:tc>
      </w:tr>
      <w:tr w:rsidR="00931689" w:rsidRPr="00E31A70" w14:paraId="67723133" w14:textId="77777777" w:rsidTr="00B01DC7">
        <w:trPr>
          <w:trHeight w:val="315"/>
        </w:trPr>
        <w:tc>
          <w:tcPr>
            <w:tcW w:w="3904" w:type="dxa"/>
            <w:tcBorders>
              <w:top w:val="nil"/>
            </w:tcBorders>
            <w:shd w:val="clear" w:color="auto" w:fill="D9E2F3" w:themeFill="accent1" w:themeFillTint="33"/>
            <w:noWrap/>
            <w:tcMar>
              <w:top w:w="0" w:type="dxa"/>
              <w:left w:w="70" w:type="dxa"/>
              <w:bottom w:w="0" w:type="dxa"/>
              <w:right w:w="70" w:type="dxa"/>
            </w:tcMar>
            <w:vAlign w:val="center"/>
          </w:tcPr>
          <w:p w14:paraId="080D4110" w14:textId="35664842" w:rsidR="00931689" w:rsidRDefault="00931689" w:rsidP="00B01DC7">
            <w:pPr>
              <w:rPr>
                <w:rFonts w:asciiTheme="majorHAnsi" w:hAnsiTheme="majorHAnsi" w:cstheme="majorHAnsi"/>
                <w:lang w:eastAsia="da-DK"/>
              </w:rPr>
            </w:pPr>
            <w:r>
              <w:rPr>
                <w:rFonts w:asciiTheme="majorHAnsi" w:hAnsiTheme="majorHAnsi" w:cstheme="majorHAnsi"/>
                <w:lang w:eastAsia="da-DK"/>
              </w:rPr>
              <w:t>Informationsteknologi niv. C</w:t>
            </w:r>
          </w:p>
        </w:tc>
        <w:tc>
          <w:tcPr>
            <w:tcW w:w="1570" w:type="dxa"/>
            <w:tcBorders>
              <w:top w:val="nil"/>
            </w:tcBorders>
            <w:shd w:val="clear" w:color="auto" w:fill="D9E2F3" w:themeFill="accent1" w:themeFillTint="33"/>
            <w:noWrap/>
            <w:tcMar>
              <w:top w:w="0" w:type="dxa"/>
              <w:left w:w="70" w:type="dxa"/>
              <w:bottom w:w="0" w:type="dxa"/>
              <w:right w:w="70" w:type="dxa"/>
            </w:tcMar>
            <w:vAlign w:val="center"/>
          </w:tcPr>
          <w:p w14:paraId="7F85B89C" w14:textId="2FEEEA3D" w:rsidR="00931689" w:rsidRDefault="00931689" w:rsidP="00B01DC7">
            <w:pPr>
              <w:jc w:val="center"/>
              <w:rPr>
                <w:rFonts w:asciiTheme="majorHAnsi" w:hAnsiTheme="majorHAnsi" w:cstheme="majorHAnsi"/>
                <w:lang w:eastAsia="da-DK"/>
              </w:rPr>
            </w:pPr>
            <w:r>
              <w:rPr>
                <w:rFonts w:asciiTheme="majorHAnsi" w:hAnsiTheme="majorHAnsi" w:cstheme="majorHAnsi"/>
                <w:lang w:eastAsia="da-DK"/>
              </w:rPr>
              <w:t>5</w:t>
            </w:r>
          </w:p>
        </w:tc>
        <w:tc>
          <w:tcPr>
            <w:tcW w:w="425" w:type="dxa"/>
            <w:tcBorders>
              <w:top w:val="nil"/>
            </w:tcBorders>
            <w:shd w:val="clear" w:color="auto" w:fill="auto"/>
            <w:noWrap/>
            <w:tcMar>
              <w:top w:w="0" w:type="dxa"/>
              <w:left w:w="70" w:type="dxa"/>
              <w:bottom w:w="0" w:type="dxa"/>
              <w:right w:w="70" w:type="dxa"/>
            </w:tcMar>
            <w:vAlign w:val="center"/>
          </w:tcPr>
          <w:p w14:paraId="4808228C" w14:textId="77777777" w:rsidR="00931689" w:rsidRPr="00E31A70" w:rsidRDefault="00931689" w:rsidP="00B01DC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7B2221A8" w14:textId="633C7CA5" w:rsidR="00931689" w:rsidRDefault="00931689" w:rsidP="00B01DC7">
            <w:pPr>
              <w:jc w:val="center"/>
              <w:rPr>
                <w:rFonts w:asciiTheme="majorHAnsi" w:hAnsiTheme="majorHAnsi" w:cstheme="majorHAnsi"/>
                <w:lang w:eastAsia="da-DK"/>
              </w:rPr>
            </w:pPr>
            <w:r>
              <w:rPr>
                <w:rFonts w:asciiTheme="majorHAnsi" w:hAnsiTheme="majorHAnsi" w:cstheme="majorHAnsi"/>
                <w:lang w:eastAsia="da-DK"/>
              </w:rPr>
              <w:t>130</w:t>
            </w:r>
          </w:p>
        </w:tc>
      </w:tr>
    </w:tbl>
    <w:p w14:paraId="665D7FE4" w14:textId="77777777" w:rsidR="00587298" w:rsidRDefault="00587298" w:rsidP="00FB5667"/>
    <w:tbl>
      <w:tblPr>
        <w:tblW w:w="7175" w:type="dxa"/>
        <w:tblInd w:w="55" w:type="dxa"/>
        <w:tblCellMar>
          <w:left w:w="0" w:type="dxa"/>
          <w:right w:w="0" w:type="dxa"/>
        </w:tblCellMar>
        <w:tblLook w:val="04A0" w:firstRow="1" w:lastRow="0" w:firstColumn="1" w:lastColumn="0" w:noHBand="0" w:noVBand="1"/>
      </w:tblPr>
      <w:tblGrid>
        <w:gridCol w:w="3904"/>
        <w:gridCol w:w="1570"/>
        <w:gridCol w:w="425"/>
        <w:gridCol w:w="1276"/>
      </w:tblGrid>
      <w:tr w:rsidR="00931689" w:rsidRPr="00E31A70" w14:paraId="04631820" w14:textId="77777777" w:rsidTr="00B01DC7">
        <w:trPr>
          <w:trHeight w:val="315"/>
        </w:trPr>
        <w:tc>
          <w:tcPr>
            <w:tcW w:w="3904" w:type="dxa"/>
            <w:tcBorders>
              <w:top w:val="nil"/>
            </w:tcBorders>
            <w:shd w:val="clear" w:color="auto" w:fill="B4C6E7" w:themeFill="accent1" w:themeFillTint="66"/>
            <w:noWrap/>
            <w:tcMar>
              <w:top w:w="0" w:type="dxa"/>
              <w:left w:w="70" w:type="dxa"/>
              <w:bottom w:w="0" w:type="dxa"/>
              <w:right w:w="70" w:type="dxa"/>
            </w:tcMar>
            <w:vAlign w:val="center"/>
            <w:hideMark/>
          </w:tcPr>
          <w:p w14:paraId="7DC48429" w14:textId="54940CB3" w:rsidR="00931689" w:rsidRPr="00902EEB" w:rsidRDefault="00931689" w:rsidP="00B01DC7">
            <w:pPr>
              <w:rPr>
                <w:rFonts w:asciiTheme="majorHAnsi" w:hAnsiTheme="majorHAnsi" w:cstheme="majorHAnsi"/>
                <w:b/>
                <w:bCs/>
                <w:lang w:eastAsia="da-DK"/>
              </w:rPr>
            </w:pPr>
            <w:r>
              <w:rPr>
                <w:rFonts w:asciiTheme="majorHAnsi" w:hAnsiTheme="majorHAnsi" w:cstheme="majorHAnsi"/>
                <w:b/>
                <w:bCs/>
                <w:lang w:eastAsia="da-DK"/>
              </w:rPr>
              <w:t>Uddannelsesspecifikke fag</w:t>
            </w:r>
          </w:p>
        </w:tc>
        <w:tc>
          <w:tcPr>
            <w:tcW w:w="1570" w:type="dxa"/>
            <w:tcBorders>
              <w:top w:val="nil"/>
            </w:tcBorders>
            <w:shd w:val="clear" w:color="auto" w:fill="B4C6E7" w:themeFill="accent1" w:themeFillTint="66"/>
            <w:noWrap/>
            <w:tcMar>
              <w:top w:w="0" w:type="dxa"/>
              <w:left w:w="70" w:type="dxa"/>
              <w:bottom w:w="0" w:type="dxa"/>
              <w:right w:w="70" w:type="dxa"/>
            </w:tcMar>
            <w:vAlign w:val="center"/>
            <w:hideMark/>
          </w:tcPr>
          <w:p w14:paraId="770F0B28" w14:textId="77777777" w:rsidR="00931689" w:rsidRPr="00155CB8" w:rsidRDefault="00931689" w:rsidP="00B01DC7">
            <w:pPr>
              <w:jc w:val="center"/>
              <w:rPr>
                <w:rFonts w:asciiTheme="majorHAnsi" w:hAnsiTheme="majorHAnsi" w:cstheme="majorHAnsi"/>
                <w:b/>
                <w:bCs/>
                <w:sz w:val="24"/>
                <w:szCs w:val="24"/>
                <w:lang w:eastAsia="da-DK"/>
              </w:rPr>
            </w:pPr>
            <w:proofErr w:type="spellStart"/>
            <w:r w:rsidRPr="00155CB8">
              <w:rPr>
                <w:rFonts w:asciiTheme="majorHAnsi" w:hAnsiTheme="majorHAnsi" w:cstheme="majorHAnsi"/>
                <w:b/>
                <w:bCs/>
                <w:sz w:val="24"/>
                <w:szCs w:val="24"/>
                <w:lang w:eastAsia="da-DK"/>
              </w:rPr>
              <w:t>Vejl</w:t>
            </w:r>
            <w:proofErr w:type="spellEnd"/>
            <w:r w:rsidRPr="00155CB8">
              <w:rPr>
                <w:rFonts w:asciiTheme="majorHAnsi" w:hAnsiTheme="majorHAnsi" w:cstheme="majorHAnsi"/>
                <w:b/>
                <w:bCs/>
                <w:sz w:val="24"/>
                <w:szCs w:val="24"/>
                <w:lang w:eastAsia="da-DK"/>
              </w:rPr>
              <w:t>. uv. tid</w:t>
            </w:r>
          </w:p>
          <w:p w14:paraId="172BFDE3" w14:textId="77777777" w:rsidR="00931689" w:rsidRPr="00E31A70" w:rsidRDefault="00931689" w:rsidP="00B01DC7">
            <w:pPr>
              <w:jc w:val="center"/>
              <w:rPr>
                <w:rFonts w:asciiTheme="majorHAnsi" w:hAnsiTheme="majorHAnsi" w:cstheme="majorHAnsi"/>
                <w:lang w:eastAsia="da-DK"/>
              </w:rPr>
            </w:pPr>
            <w:r>
              <w:rPr>
                <w:rFonts w:asciiTheme="majorHAnsi" w:hAnsiTheme="majorHAnsi" w:cstheme="majorHAnsi"/>
                <w:b/>
                <w:bCs/>
                <w:sz w:val="24"/>
                <w:szCs w:val="24"/>
                <w:lang w:eastAsia="da-DK"/>
              </w:rPr>
              <w:t>a</w:t>
            </w:r>
            <w:r w:rsidRPr="00155CB8">
              <w:rPr>
                <w:rFonts w:asciiTheme="majorHAnsi" w:hAnsiTheme="majorHAnsi" w:cstheme="majorHAnsi"/>
                <w:b/>
                <w:bCs/>
                <w:sz w:val="24"/>
                <w:szCs w:val="24"/>
                <w:lang w:eastAsia="da-DK"/>
              </w:rPr>
              <w:t>ntal uger</w:t>
            </w:r>
          </w:p>
        </w:tc>
        <w:tc>
          <w:tcPr>
            <w:tcW w:w="425" w:type="dxa"/>
            <w:tcBorders>
              <w:top w:val="nil"/>
            </w:tcBorders>
            <w:shd w:val="clear" w:color="auto" w:fill="auto"/>
            <w:noWrap/>
            <w:tcMar>
              <w:top w:w="0" w:type="dxa"/>
              <w:left w:w="70" w:type="dxa"/>
              <w:bottom w:w="0" w:type="dxa"/>
              <w:right w:w="70" w:type="dxa"/>
            </w:tcMar>
            <w:vAlign w:val="center"/>
          </w:tcPr>
          <w:p w14:paraId="0DB7A6CA" w14:textId="77777777" w:rsidR="00931689" w:rsidRPr="00E31A70" w:rsidRDefault="00931689" w:rsidP="00B01DC7">
            <w:pPr>
              <w:jc w:val="center"/>
              <w:rPr>
                <w:rFonts w:asciiTheme="majorHAnsi" w:hAnsiTheme="majorHAnsi" w:cstheme="majorHAnsi"/>
                <w:lang w:eastAsia="da-DK"/>
              </w:rPr>
            </w:pPr>
          </w:p>
        </w:tc>
        <w:tc>
          <w:tcPr>
            <w:tcW w:w="1276" w:type="dxa"/>
            <w:tcBorders>
              <w:top w:val="nil"/>
            </w:tcBorders>
            <w:shd w:val="clear" w:color="auto" w:fill="B4C6E7" w:themeFill="accent1" w:themeFillTint="66"/>
            <w:noWrap/>
            <w:tcMar>
              <w:top w:w="0" w:type="dxa"/>
              <w:left w:w="70" w:type="dxa"/>
              <w:bottom w:w="0" w:type="dxa"/>
              <w:right w:w="70" w:type="dxa"/>
            </w:tcMar>
            <w:vAlign w:val="center"/>
          </w:tcPr>
          <w:p w14:paraId="59864522" w14:textId="77777777" w:rsidR="00931689" w:rsidRPr="00155CB8" w:rsidRDefault="00931689" w:rsidP="00B01DC7">
            <w:pPr>
              <w:jc w:val="center"/>
              <w:rPr>
                <w:rFonts w:asciiTheme="majorHAnsi" w:hAnsiTheme="majorHAnsi" w:cstheme="majorHAnsi"/>
                <w:b/>
                <w:bCs/>
                <w:sz w:val="24"/>
                <w:szCs w:val="24"/>
                <w:lang w:eastAsia="da-DK"/>
              </w:rPr>
            </w:pPr>
            <w:proofErr w:type="spellStart"/>
            <w:r w:rsidRPr="00155CB8">
              <w:rPr>
                <w:rFonts w:asciiTheme="majorHAnsi" w:hAnsiTheme="majorHAnsi" w:cstheme="majorHAnsi"/>
                <w:b/>
                <w:bCs/>
                <w:sz w:val="24"/>
                <w:szCs w:val="24"/>
                <w:lang w:eastAsia="da-DK"/>
              </w:rPr>
              <w:t>Vejl</w:t>
            </w:r>
            <w:proofErr w:type="spellEnd"/>
            <w:r w:rsidRPr="00155CB8">
              <w:rPr>
                <w:rFonts w:asciiTheme="majorHAnsi" w:hAnsiTheme="majorHAnsi" w:cstheme="majorHAnsi"/>
                <w:b/>
                <w:bCs/>
                <w:sz w:val="24"/>
                <w:szCs w:val="24"/>
                <w:lang w:eastAsia="da-DK"/>
              </w:rPr>
              <w:t>. uv. tid</w:t>
            </w:r>
          </w:p>
          <w:p w14:paraId="0F171A92" w14:textId="77777777" w:rsidR="00931689" w:rsidRPr="00E31A70" w:rsidRDefault="00931689" w:rsidP="00B01DC7">
            <w:pPr>
              <w:jc w:val="center"/>
              <w:rPr>
                <w:rFonts w:asciiTheme="majorHAnsi" w:hAnsiTheme="majorHAnsi" w:cstheme="majorHAnsi"/>
                <w:lang w:eastAsia="da-DK"/>
              </w:rPr>
            </w:pPr>
            <w:r w:rsidRPr="00155CB8">
              <w:rPr>
                <w:rFonts w:asciiTheme="majorHAnsi" w:hAnsiTheme="majorHAnsi" w:cstheme="majorHAnsi"/>
                <w:b/>
                <w:bCs/>
                <w:sz w:val="24"/>
                <w:szCs w:val="24"/>
                <w:lang w:eastAsia="da-DK"/>
              </w:rPr>
              <w:t>timer</w:t>
            </w:r>
          </w:p>
        </w:tc>
      </w:tr>
      <w:tr w:rsidR="00931689" w:rsidRPr="00E31A70" w14:paraId="0D69583A" w14:textId="77777777" w:rsidTr="00B01DC7">
        <w:trPr>
          <w:trHeight w:val="315"/>
        </w:trPr>
        <w:tc>
          <w:tcPr>
            <w:tcW w:w="3904" w:type="dxa"/>
            <w:tcBorders>
              <w:top w:val="nil"/>
            </w:tcBorders>
            <w:shd w:val="clear" w:color="auto" w:fill="D9E2F3" w:themeFill="accent1" w:themeFillTint="33"/>
            <w:tcMar>
              <w:top w:w="0" w:type="dxa"/>
              <w:left w:w="70" w:type="dxa"/>
              <w:bottom w:w="0" w:type="dxa"/>
              <w:right w:w="70" w:type="dxa"/>
            </w:tcMar>
            <w:vAlign w:val="center"/>
          </w:tcPr>
          <w:p w14:paraId="68A1493B" w14:textId="4B9865C8" w:rsidR="00931689" w:rsidRPr="00E31A70" w:rsidRDefault="00931689" w:rsidP="00B01DC7">
            <w:pPr>
              <w:rPr>
                <w:rFonts w:asciiTheme="majorHAnsi" w:hAnsiTheme="majorHAnsi" w:cstheme="majorHAnsi"/>
                <w:lang w:eastAsia="da-DK"/>
              </w:rPr>
            </w:pPr>
            <w:r>
              <w:rPr>
                <w:rFonts w:asciiTheme="majorHAnsi" w:hAnsiTheme="majorHAnsi" w:cstheme="majorHAnsi"/>
                <w:lang w:eastAsia="da-DK"/>
              </w:rPr>
              <w:t>USF</w:t>
            </w:r>
          </w:p>
        </w:tc>
        <w:tc>
          <w:tcPr>
            <w:tcW w:w="1570" w:type="dxa"/>
            <w:tcBorders>
              <w:top w:val="nil"/>
            </w:tcBorders>
            <w:shd w:val="clear" w:color="auto" w:fill="D9E2F3" w:themeFill="accent1" w:themeFillTint="33"/>
            <w:noWrap/>
            <w:tcMar>
              <w:top w:w="0" w:type="dxa"/>
              <w:left w:w="70" w:type="dxa"/>
              <w:bottom w:w="0" w:type="dxa"/>
              <w:right w:w="70" w:type="dxa"/>
            </w:tcMar>
            <w:vAlign w:val="center"/>
          </w:tcPr>
          <w:p w14:paraId="0E8352D3" w14:textId="0AF8E8FF" w:rsidR="00931689" w:rsidRPr="00E31A70" w:rsidRDefault="00931689" w:rsidP="00B01DC7">
            <w:pPr>
              <w:jc w:val="center"/>
              <w:rPr>
                <w:rFonts w:asciiTheme="majorHAnsi" w:hAnsiTheme="majorHAnsi" w:cstheme="majorHAnsi"/>
                <w:lang w:eastAsia="da-DK"/>
              </w:rPr>
            </w:pPr>
            <w:r>
              <w:rPr>
                <w:rFonts w:asciiTheme="majorHAnsi" w:hAnsiTheme="majorHAnsi" w:cstheme="majorHAnsi"/>
                <w:lang w:eastAsia="da-DK"/>
              </w:rPr>
              <w:t>5</w:t>
            </w:r>
          </w:p>
        </w:tc>
        <w:tc>
          <w:tcPr>
            <w:tcW w:w="425" w:type="dxa"/>
            <w:tcBorders>
              <w:top w:val="nil"/>
            </w:tcBorders>
            <w:shd w:val="clear" w:color="auto" w:fill="auto"/>
            <w:noWrap/>
            <w:tcMar>
              <w:top w:w="0" w:type="dxa"/>
              <w:left w:w="70" w:type="dxa"/>
              <w:bottom w:w="0" w:type="dxa"/>
              <w:right w:w="70" w:type="dxa"/>
            </w:tcMar>
            <w:vAlign w:val="center"/>
          </w:tcPr>
          <w:p w14:paraId="5F0D1BD4" w14:textId="77777777" w:rsidR="00931689" w:rsidRPr="00E31A70" w:rsidRDefault="00931689" w:rsidP="00B01DC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14F1702E" w14:textId="12271614" w:rsidR="00931689" w:rsidRPr="00E31A70" w:rsidRDefault="00931689" w:rsidP="00B01DC7">
            <w:pPr>
              <w:jc w:val="center"/>
              <w:rPr>
                <w:rFonts w:asciiTheme="majorHAnsi" w:hAnsiTheme="majorHAnsi" w:cstheme="majorHAnsi"/>
                <w:lang w:eastAsia="da-DK"/>
              </w:rPr>
            </w:pPr>
            <w:r>
              <w:rPr>
                <w:rFonts w:asciiTheme="majorHAnsi" w:hAnsiTheme="majorHAnsi" w:cstheme="majorHAnsi"/>
                <w:lang w:eastAsia="da-DK"/>
              </w:rPr>
              <w:t>130</w:t>
            </w:r>
          </w:p>
        </w:tc>
      </w:tr>
    </w:tbl>
    <w:p w14:paraId="33D6FD79" w14:textId="0086B2C5" w:rsidR="00FB5667" w:rsidRDefault="00FB5667" w:rsidP="00FB5667"/>
    <w:tbl>
      <w:tblPr>
        <w:tblW w:w="7175" w:type="dxa"/>
        <w:tblInd w:w="55" w:type="dxa"/>
        <w:tblCellMar>
          <w:left w:w="0" w:type="dxa"/>
          <w:right w:w="0" w:type="dxa"/>
        </w:tblCellMar>
        <w:tblLook w:val="04A0" w:firstRow="1" w:lastRow="0" w:firstColumn="1" w:lastColumn="0" w:noHBand="0" w:noVBand="1"/>
      </w:tblPr>
      <w:tblGrid>
        <w:gridCol w:w="7175"/>
      </w:tblGrid>
      <w:tr w:rsidR="001E1E97" w:rsidRPr="004429A1" w14:paraId="39D82E84" w14:textId="77777777" w:rsidTr="00B01DC7">
        <w:trPr>
          <w:trHeight w:val="315"/>
        </w:trPr>
        <w:tc>
          <w:tcPr>
            <w:tcW w:w="7175" w:type="dxa"/>
            <w:tcBorders>
              <w:top w:val="nil"/>
            </w:tcBorders>
            <w:shd w:val="clear" w:color="auto" w:fill="B4C6E7" w:themeFill="accent1" w:themeFillTint="66"/>
            <w:noWrap/>
            <w:tcMar>
              <w:top w:w="0" w:type="dxa"/>
              <w:left w:w="70" w:type="dxa"/>
              <w:bottom w:w="0" w:type="dxa"/>
              <w:right w:w="70" w:type="dxa"/>
            </w:tcMar>
            <w:vAlign w:val="center"/>
          </w:tcPr>
          <w:p w14:paraId="17A1EB9A" w14:textId="77777777" w:rsidR="001E1E97" w:rsidRPr="004429A1" w:rsidRDefault="001E1E97" w:rsidP="00B01DC7">
            <w:pPr>
              <w:rPr>
                <w:rFonts w:asciiTheme="majorHAnsi" w:hAnsiTheme="majorHAnsi" w:cstheme="majorHAnsi"/>
                <w:b/>
                <w:bCs/>
                <w:lang w:eastAsia="da-DK"/>
              </w:rPr>
            </w:pPr>
            <w:r w:rsidRPr="004429A1">
              <w:rPr>
                <w:rFonts w:asciiTheme="majorHAnsi" w:hAnsiTheme="majorHAnsi" w:cstheme="majorHAnsi"/>
                <w:b/>
                <w:bCs/>
                <w:lang w:eastAsia="da-DK"/>
              </w:rPr>
              <w:t>Bevægelse</w:t>
            </w:r>
          </w:p>
        </w:tc>
      </w:tr>
      <w:tr w:rsidR="001E1E97" w:rsidRPr="00E31A70" w14:paraId="21311FDD" w14:textId="77777777" w:rsidTr="00B01DC7">
        <w:trPr>
          <w:trHeight w:val="315"/>
        </w:trPr>
        <w:tc>
          <w:tcPr>
            <w:tcW w:w="7175" w:type="dxa"/>
            <w:tcBorders>
              <w:top w:val="nil"/>
            </w:tcBorders>
            <w:shd w:val="clear" w:color="auto" w:fill="D9E2F3" w:themeFill="accent1" w:themeFillTint="33"/>
            <w:noWrap/>
            <w:tcMar>
              <w:top w:w="0" w:type="dxa"/>
              <w:left w:w="70" w:type="dxa"/>
              <w:bottom w:w="0" w:type="dxa"/>
              <w:right w:w="70" w:type="dxa"/>
            </w:tcMar>
            <w:vAlign w:val="center"/>
          </w:tcPr>
          <w:p w14:paraId="357D40F1" w14:textId="77777777" w:rsidR="001E1E97" w:rsidRPr="00E31A70" w:rsidRDefault="001E1E97" w:rsidP="00B01DC7">
            <w:pPr>
              <w:rPr>
                <w:rFonts w:asciiTheme="majorHAnsi" w:hAnsiTheme="majorHAnsi" w:cstheme="majorHAnsi"/>
                <w:lang w:eastAsia="da-DK"/>
              </w:rPr>
            </w:pPr>
            <w:r>
              <w:rPr>
                <w:rFonts w:asciiTheme="majorHAnsi" w:hAnsiTheme="majorHAnsi" w:cstheme="majorHAnsi"/>
                <w:lang w:eastAsia="da-DK"/>
              </w:rPr>
              <w:t>Bevægelsesaktiviteter inkluderes i undervisningen, hvor det er oplagt og svarer til 45 min. om dagen.</w:t>
            </w:r>
          </w:p>
        </w:tc>
      </w:tr>
    </w:tbl>
    <w:p w14:paraId="4A84D734" w14:textId="473E067D" w:rsidR="00931689" w:rsidRDefault="00931689" w:rsidP="00FB5667"/>
    <w:p w14:paraId="09CAC8C3" w14:textId="55F28218" w:rsidR="001C6563" w:rsidRDefault="001C6563" w:rsidP="00212A87">
      <w:pPr>
        <w:pStyle w:val="Overskrift1"/>
        <w:rPr>
          <w:rFonts w:ascii="Calibri" w:hAnsi="Calibri" w:cs="Calibri"/>
          <w:color w:val="000000"/>
          <w:sz w:val="24"/>
          <w:szCs w:val="24"/>
        </w:rPr>
      </w:pPr>
      <w:bookmarkStart w:id="14" w:name="_Toc87430312"/>
      <w:r>
        <w:t>Undervisning i grundforløb 2</w:t>
      </w:r>
      <w:bookmarkEnd w:id="14"/>
    </w:p>
    <w:p w14:paraId="3F32FEA3" w14:textId="68CD5C1D" w:rsidR="001C6563" w:rsidRDefault="001C6563" w:rsidP="001C6563">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På GF2 er</w:t>
      </w:r>
      <w:r w:rsidRPr="001C6563">
        <w:rPr>
          <w:rFonts w:ascii="Calibri" w:hAnsi="Calibri" w:cs="Calibri"/>
          <w:color w:val="000000"/>
          <w:sz w:val="24"/>
          <w:szCs w:val="24"/>
        </w:rPr>
        <w:t xml:space="preserve"> grundfagene planlagt i sammenhæng med USF, således at der er taget hensyn til fagenes progression og tværfaglighed. Grundfagenes og de Uddannelsesspecifikke fags mål opnås både i selvstændige og i helhedsorienterede og tværfaglige undervisningsforløb.</w:t>
      </w:r>
    </w:p>
    <w:p w14:paraId="2953C38A" w14:textId="77777777" w:rsidR="00212A87" w:rsidRDefault="00212A87" w:rsidP="001C6563">
      <w:pPr>
        <w:autoSpaceDE w:val="0"/>
        <w:autoSpaceDN w:val="0"/>
        <w:adjustRightInd w:val="0"/>
        <w:spacing w:after="0" w:line="240" w:lineRule="auto"/>
        <w:rPr>
          <w:rFonts w:ascii="Calibri" w:hAnsi="Calibri" w:cs="Calibri"/>
          <w:color w:val="000000"/>
          <w:sz w:val="24"/>
          <w:szCs w:val="24"/>
        </w:rPr>
      </w:pPr>
    </w:p>
    <w:p w14:paraId="7E55B897" w14:textId="77777777" w:rsidR="00835CD7" w:rsidRDefault="00835CD7">
      <w:pPr>
        <w:rPr>
          <w:rFonts w:asciiTheme="majorHAnsi" w:eastAsiaTheme="majorEastAsia" w:hAnsiTheme="majorHAnsi" w:cstheme="majorBidi"/>
          <w:color w:val="2F5496" w:themeColor="accent1" w:themeShade="BF"/>
          <w:sz w:val="32"/>
          <w:szCs w:val="32"/>
        </w:rPr>
      </w:pPr>
      <w:bookmarkStart w:id="15" w:name="_Toc87430313"/>
      <w:r>
        <w:br w:type="page"/>
      </w:r>
    </w:p>
    <w:p w14:paraId="6373393C" w14:textId="7EB845AB" w:rsidR="00A948AF" w:rsidRDefault="00A948AF" w:rsidP="00212A87">
      <w:pPr>
        <w:pStyle w:val="Overskrift1"/>
      </w:pPr>
      <w:r>
        <w:lastRenderedPageBreak/>
        <w:t>Undervisning i grundfag</w:t>
      </w:r>
      <w:bookmarkEnd w:id="15"/>
    </w:p>
    <w:tbl>
      <w:tblPr>
        <w:tblStyle w:val="Tabel-Gitter"/>
        <w:tblpPr w:leftFromText="141" w:rightFromText="141" w:vertAnchor="page" w:horzAnchor="margin" w:tblpY="171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425"/>
        <w:gridCol w:w="7234"/>
      </w:tblGrid>
      <w:tr w:rsidR="00835CD7" w:rsidRPr="007C0F60" w14:paraId="4BC3EA4C" w14:textId="77777777" w:rsidTr="00835CD7">
        <w:tc>
          <w:tcPr>
            <w:tcW w:w="1555" w:type="dxa"/>
            <w:shd w:val="clear" w:color="auto" w:fill="B4C6E7" w:themeFill="accent1" w:themeFillTint="66"/>
          </w:tcPr>
          <w:p w14:paraId="3997E2CB" w14:textId="77777777" w:rsidR="00835CD7" w:rsidRPr="007C0F60" w:rsidRDefault="00835CD7" w:rsidP="00835CD7">
            <w:pPr>
              <w:spacing w:before="120" w:after="120"/>
              <w:rPr>
                <w:b/>
                <w:bCs/>
                <w:sz w:val="24"/>
                <w:szCs w:val="24"/>
              </w:rPr>
            </w:pPr>
            <w:r w:rsidRPr="007C0F60">
              <w:rPr>
                <w:b/>
                <w:bCs/>
                <w:sz w:val="24"/>
                <w:szCs w:val="24"/>
              </w:rPr>
              <w:t>Fag og mål</w:t>
            </w:r>
          </w:p>
        </w:tc>
        <w:tc>
          <w:tcPr>
            <w:tcW w:w="425" w:type="dxa"/>
            <w:shd w:val="clear" w:color="auto" w:fill="auto"/>
          </w:tcPr>
          <w:p w14:paraId="12E4558C" w14:textId="77777777" w:rsidR="00835CD7" w:rsidRPr="007C0F60" w:rsidRDefault="00835CD7" w:rsidP="00835CD7">
            <w:pPr>
              <w:spacing w:before="120" w:after="120"/>
              <w:rPr>
                <w:b/>
                <w:bCs/>
                <w:sz w:val="24"/>
                <w:szCs w:val="24"/>
              </w:rPr>
            </w:pPr>
          </w:p>
        </w:tc>
        <w:tc>
          <w:tcPr>
            <w:tcW w:w="7234" w:type="dxa"/>
            <w:shd w:val="clear" w:color="auto" w:fill="B4C6E7" w:themeFill="accent1" w:themeFillTint="66"/>
          </w:tcPr>
          <w:p w14:paraId="5CB2A07E" w14:textId="77777777" w:rsidR="00835CD7" w:rsidRPr="007C0F60" w:rsidRDefault="00835CD7" w:rsidP="00835CD7">
            <w:pPr>
              <w:spacing w:before="120" w:after="120"/>
              <w:rPr>
                <w:b/>
                <w:bCs/>
                <w:sz w:val="24"/>
                <w:szCs w:val="24"/>
              </w:rPr>
            </w:pPr>
            <w:r w:rsidRPr="007C0F60">
              <w:rPr>
                <w:b/>
                <w:bCs/>
                <w:sz w:val="24"/>
                <w:szCs w:val="24"/>
              </w:rPr>
              <w:t>Indhold i undervisningen</w:t>
            </w:r>
          </w:p>
        </w:tc>
      </w:tr>
      <w:tr w:rsidR="00835CD7" w14:paraId="24D728DA" w14:textId="77777777" w:rsidTr="00835CD7">
        <w:trPr>
          <w:trHeight w:val="1307"/>
        </w:trPr>
        <w:tc>
          <w:tcPr>
            <w:tcW w:w="1555" w:type="dxa"/>
            <w:shd w:val="clear" w:color="auto" w:fill="D9E2F3" w:themeFill="accent1" w:themeFillTint="33"/>
          </w:tcPr>
          <w:p w14:paraId="36004E5C" w14:textId="77777777" w:rsidR="00835CD7" w:rsidRPr="007C0F60" w:rsidRDefault="00835CD7" w:rsidP="00835CD7">
            <w:pPr>
              <w:spacing w:before="120" w:after="120"/>
              <w:rPr>
                <w:b/>
                <w:bCs/>
              </w:rPr>
            </w:pPr>
            <w:r>
              <w:rPr>
                <w:b/>
                <w:bCs/>
              </w:rPr>
              <w:t>Grundfagene</w:t>
            </w:r>
          </w:p>
          <w:p w14:paraId="44CAF6B7" w14:textId="77777777" w:rsidR="00835CD7" w:rsidRDefault="00835CD7" w:rsidP="00835CD7">
            <w:pPr>
              <w:spacing w:before="120" w:after="120"/>
            </w:pPr>
            <w:r>
              <w:t xml:space="preserve">Se målene i </w:t>
            </w:r>
            <w:hyperlink r:id="rId11" w:history="1">
              <w:r w:rsidRPr="007C0F60">
                <w:rPr>
                  <w:rStyle w:val="Hyperlink"/>
                </w:rPr>
                <w:t>Fagbilaget</w:t>
              </w:r>
            </w:hyperlink>
          </w:p>
          <w:p w14:paraId="39679569" w14:textId="77777777" w:rsidR="00835CD7" w:rsidRDefault="00835CD7" w:rsidP="00835CD7">
            <w:pPr>
              <w:spacing w:before="120" w:after="120"/>
            </w:pPr>
          </w:p>
        </w:tc>
        <w:tc>
          <w:tcPr>
            <w:tcW w:w="425" w:type="dxa"/>
          </w:tcPr>
          <w:p w14:paraId="55DBA932" w14:textId="77777777" w:rsidR="00835CD7" w:rsidRDefault="00835CD7" w:rsidP="00835CD7">
            <w:pPr>
              <w:spacing w:before="120" w:after="120"/>
            </w:pPr>
          </w:p>
        </w:tc>
        <w:tc>
          <w:tcPr>
            <w:tcW w:w="7234" w:type="dxa"/>
            <w:shd w:val="clear" w:color="auto" w:fill="D9E2F3" w:themeFill="accent1" w:themeFillTint="33"/>
          </w:tcPr>
          <w:p w14:paraId="66F6CB03" w14:textId="77777777" w:rsidR="00835CD7" w:rsidRDefault="00835CD7" w:rsidP="00835CD7">
            <w:pPr>
              <w:spacing w:before="120" w:after="120"/>
            </w:pPr>
            <w:r>
              <w:t xml:space="preserve">Der arbejdes med kernestof og supplerende stof som dækker det faglige indhold i de respektive grundfag på niveau C. Underviserne laver undervisningsplaner, som detaljeret beskriver forløb, indhold, emner, opgaver mv. Disse kan til enhver tid ses og downloades på det studieadministrative system </w:t>
            </w:r>
            <w:r w:rsidRPr="004F61DA">
              <w:rPr>
                <w:b/>
                <w:bCs/>
              </w:rPr>
              <w:t>Studie+</w:t>
            </w:r>
          </w:p>
        </w:tc>
      </w:tr>
    </w:tbl>
    <w:p w14:paraId="47729DC7" w14:textId="78A8651E" w:rsidR="004E0FC1" w:rsidRPr="004E0FC1" w:rsidRDefault="004E0FC1" w:rsidP="00212A87">
      <w:pPr>
        <w:pStyle w:val="Overskrift1"/>
      </w:pPr>
      <w:bookmarkStart w:id="16" w:name="_Toc87430314"/>
      <w:r w:rsidRPr="004E0FC1">
        <w:t>Det uddannelsesspecifikke fag (USF)</w:t>
      </w:r>
      <w:bookmarkEnd w:id="16"/>
    </w:p>
    <w:p w14:paraId="5C45C78E" w14:textId="77777777" w:rsidR="004E0FC1" w:rsidRPr="004E0FC1" w:rsidRDefault="004E0FC1" w:rsidP="004E0FC1">
      <w:pPr>
        <w:autoSpaceDE w:val="0"/>
        <w:autoSpaceDN w:val="0"/>
        <w:adjustRightInd w:val="0"/>
        <w:spacing w:after="0" w:line="240" w:lineRule="auto"/>
        <w:rPr>
          <w:rFonts w:cstheme="minorHAnsi"/>
          <w:b/>
          <w:bCs/>
          <w:color w:val="000000"/>
          <w:sz w:val="24"/>
          <w:szCs w:val="24"/>
        </w:rPr>
      </w:pPr>
      <w:r w:rsidRPr="004E0FC1">
        <w:rPr>
          <w:rFonts w:cstheme="minorHAnsi"/>
          <w:b/>
          <w:bCs/>
          <w:color w:val="000000"/>
          <w:sz w:val="24"/>
          <w:szCs w:val="24"/>
        </w:rPr>
        <w:t xml:space="preserve">USF Detail </w:t>
      </w:r>
    </w:p>
    <w:p w14:paraId="7C0573C4" w14:textId="56B7F3ED" w:rsidR="004E0FC1" w:rsidRDefault="004E0FC1" w:rsidP="004E0FC1">
      <w:pPr>
        <w:autoSpaceDE w:val="0"/>
        <w:autoSpaceDN w:val="0"/>
        <w:adjustRightInd w:val="0"/>
        <w:spacing w:after="0" w:line="240" w:lineRule="auto"/>
        <w:rPr>
          <w:rFonts w:cstheme="minorHAnsi"/>
          <w:color w:val="000000"/>
          <w:sz w:val="24"/>
          <w:szCs w:val="24"/>
        </w:rPr>
      </w:pPr>
      <w:r w:rsidRPr="004E0FC1">
        <w:rPr>
          <w:rFonts w:cstheme="minorHAnsi"/>
          <w:i/>
          <w:iCs/>
          <w:color w:val="000000"/>
          <w:sz w:val="24"/>
          <w:szCs w:val="24"/>
        </w:rPr>
        <w:t>Fagets profil:</w:t>
      </w:r>
      <w:r w:rsidRPr="004E0FC1">
        <w:rPr>
          <w:rFonts w:cstheme="minorHAnsi"/>
          <w:color w:val="000000"/>
          <w:sz w:val="24"/>
          <w:szCs w:val="24"/>
        </w:rPr>
        <w:t xml:space="preserve"> Vi lægger i vores tilgang til faget vægt på, at eleverne gennem det uddannelsesspecifikke fag får en praksisnær ramme, hvor de får mulighed for at anvende de kompetencer, som de har tilegnet sig gennem andre fag. Den faglige proces bliver en kombination af klasseundervisning, procesvejledning og selvstændigt arbejde, og arbejdsformen bliver i høj grad projektorienteret. Undervejs i processen vil vi inddrage aspekter fra simulerede forløb, hvor vi med afsæt i en konkret defineret kontekst beder eleverne om at løse helt konkrete arbejdsopgaver. </w:t>
      </w:r>
    </w:p>
    <w:p w14:paraId="3DC0313E" w14:textId="77777777" w:rsidR="004E0FC1" w:rsidRPr="004E0FC1" w:rsidRDefault="004E0FC1" w:rsidP="004E0FC1">
      <w:pPr>
        <w:autoSpaceDE w:val="0"/>
        <w:autoSpaceDN w:val="0"/>
        <w:adjustRightInd w:val="0"/>
        <w:spacing w:after="0" w:line="240" w:lineRule="auto"/>
        <w:rPr>
          <w:rFonts w:cstheme="minorHAnsi"/>
          <w:color w:val="000000"/>
          <w:sz w:val="24"/>
          <w:szCs w:val="24"/>
        </w:rPr>
      </w:pPr>
    </w:p>
    <w:p w14:paraId="78371698" w14:textId="35F747CD" w:rsidR="004E0FC1" w:rsidRPr="004E0FC1" w:rsidRDefault="004E0FC1" w:rsidP="004E0FC1">
      <w:pPr>
        <w:autoSpaceDE w:val="0"/>
        <w:autoSpaceDN w:val="0"/>
        <w:adjustRightInd w:val="0"/>
        <w:spacing w:after="0" w:line="240" w:lineRule="auto"/>
        <w:rPr>
          <w:rFonts w:cstheme="minorHAnsi"/>
          <w:i/>
          <w:iCs/>
          <w:color w:val="000000"/>
          <w:sz w:val="24"/>
          <w:szCs w:val="24"/>
        </w:rPr>
      </w:pPr>
      <w:r w:rsidRPr="004E0FC1">
        <w:rPr>
          <w:rFonts w:cstheme="minorHAnsi"/>
          <w:i/>
          <w:iCs/>
          <w:color w:val="000000"/>
          <w:sz w:val="24"/>
          <w:szCs w:val="24"/>
        </w:rPr>
        <w:t xml:space="preserve">Fagligt indhold: </w:t>
      </w:r>
    </w:p>
    <w:p w14:paraId="746AB0BD" w14:textId="5DBB41F5" w:rsidR="004E0FC1" w:rsidRDefault="004E0FC1" w:rsidP="004E0FC1">
      <w:pPr>
        <w:autoSpaceDE w:val="0"/>
        <w:autoSpaceDN w:val="0"/>
        <w:adjustRightInd w:val="0"/>
        <w:spacing w:after="0" w:line="240" w:lineRule="auto"/>
        <w:rPr>
          <w:rFonts w:cstheme="minorHAnsi"/>
          <w:color w:val="000000"/>
          <w:sz w:val="24"/>
          <w:szCs w:val="24"/>
        </w:rPr>
      </w:pPr>
      <w:r w:rsidRPr="004E0FC1">
        <w:rPr>
          <w:rFonts w:cstheme="minorHAnsi"/>
          <w:color w:val="000000"/>
          <w:sz w:val="24"/>
          <w:szCs w:val="24"/>
        </w:rPr>
        <w:t xml:space="preserve">Eleverne vil få til opgave at tage afsæt i en detailvirksomhed, som de selv ønsker at etablere eller en allerede kendt virksomhed. I forløbet indgår en analyse af butikken, herunder et bredt fokus på etablering af butikken, butikkens drift, butikkens økonomi, præsentation af butikken, salg i butikken samt markedsføring af butikken. </w:t>
      </w:r>
    </w:p>
    <w:p w14:paraId="73DE4691" w14:textId="77777777" w:rsidR="004E0FC1" w:rsidRPr="004E0FC1" w:rsidRDefault="004E0FC1" w:rsidP="004E0FC1">
      <w:pPr>
        <w:autoSpaceDE w:val="0"/>
        <w:autoSpaceDN w:val="0"/>
        <w:adjustRightInd w:val="0"/>
        <w:spacing w:after="0" w:line="240" w:lineRule="auto"/>
        <w:rPr>
          <w:rFonts w:cstheme="minorHAnsi"/>
          <w:color w:val="000000"/>
          <w:sz w:val="24"/>
          <w:szCs w:val="24"/>
        </w:rPr>
      </w:pPr>
    </w:p>
    <w:p w14:paraId="3C0B35AD" w14:textId="6A15B485" w:rsidR="004E0FC1" w:rsidRPr="004E0FC1" w:rsidRDefault="004E0FC1" w:rsidP="004E0FC1">
      <w:pPr>
        <w:autoSpaceDE w:val="0"/>
        <w:autoSpaceDN w:val="0"/>
        <w:adjustRightInd w:val="0"/>
        <w:spacing w:after="0" w:line="240" w:lineRule="auto"/>
        <w:rPr>
          <w:rFonts w:cstheme="minorHAnsi"/>
          <w:i/>
          <w:iCs/>
          <w:color w:val="000000"/>
          <w:sz w:val="24"/>
          <w:szCs w:val="24"/>
        </w:rPr>
      </w:pPr>
      <w:r w:rsidRPr="004E0FC1">
        <w:rPr>
          <w:rFonts w:cstheme="minorHAnsi"/>
          <w:i/>
          <w:iCs/>
          <w:color w:val="000000"/>
          <w:sz w:val="24"/>
          <w:szCs w:val="24"/>
        </w:rPr>
        <w:t xml:space="preserve">Den konkret tilrettelæggelse af undervisningen i faget: </w:t>
      </w:r>
    </w:p>
    <w:p w14:paraId="56BC43BB" w14:textId="7EEE4E44" w:rsidR="004E0FC1" w:rsidRDefault="004E0FC1" w:rsidP="004E0FC1">
      <w:pPr>
        <w:autoSpaceDE w:val="0"/>
        <w:autoSpaceDN w:val="0"/>
        <w:adjustRightInd w:val="0"/>
        <w:spacing w:after="0" w:line="240" w:lineRule="auto"/>
        <w:rPr>
          <w:rFonts w:cstheme="minorHAnsi"/>
          <w:color w:val="000000"/>
          <w:sz w:val="24"/>
          <w:szCs w:val="24"/>
        </w:rPr>
      </w:pPr>
      <w:r w:rsidRPr="004E0FC1">
        <w:rPr>
          <w:rFonts w:cstheme="minorHAnsi"/>
          <w:color w:val="000000"/>
          <w:sz w:val="24"/>
          <w:szCs w:val="24"/>
        </w:rPr>
        <w:t>Med afsæt den valgte detailvirksomhed, skal eleverne kunne begrunde overvejelser i forhold til digital databehandling, økonomi- og forretningsforståelse, værdi- og forsyningskæden, salg</w:t>
      </w:r>
      <w:r>
        <w:rPr>
          <w:rFonts w:cstheme="minorHAnsi"/>
          <w:color w:val="000000"/>
          <w:sz w:val="24"/>
          <w:szCs w:val="24"/>
        </w:rPr>
        <w:t>,</w:t>
      </w:r>
      <w:r w:rsidRPr="004E0FC1">
        <w:rPr>
          <w:rFonts w:cstheme="minorHAnsi"/>
          <w:color w:val="000000"/>
          <w:sz w:val="24"/>
          <w:szCs w:val="24"/>
        </w:rPr>
        <w:t xml:space="preserve"> service og kommunikation, formidling og digital markedsføring. I den proces vil eleverne naturligt skulle trække på de kompetencer, som de har opnået i andre grundfag. Arbejdsformen bliver en kombination af klasseundervisning og projektorganiseret undervisning.</w:t>
      </w:r>
    </w:p>
    <w:p w14:paraId="151700CC" w14:textId="6A0B8362" w:rsidR="004E0FC1" w:rsidRPr="004E0FC1" w:rsidRDefault="004E0FC1" w:rsidP="004E0FC1">
      <w:pPr>
        <w:autoSpaceDE w:val="0"/>
        <w:autoSpaceDN w:val="0"/>
        <w:adjustRightInd w:val="0"/>
        <w:spacing w:after="0" w:line="240" w:lineRule="auto"/>
        <w:rPr>
          <w:rFonts w:cstheme="minorHAnsi"/>
          <w:color w:val="000000"/>
          <w:sz w:val="24"/>
          <w:szCs w:val="24"/>
        </w:rPr>
      </w:pPr>
      <w:r w:rsidRPr="004E0FC1">
        <w:rPr>
          <w:rFonts w:cstheme="minorHAnsi"/>
          <w:color w:val="000000"/>
          <w:sz w:val="24"/>
          <w:szCs w:val="24"/>
        </w:rPr>
        <w:t xml:space="preserve"> </w:t>
      </w:r>
    </w:p>
    <w:p w14:paraId="2E864882" w14:textId="0F7F43D0" w:rsidR="004E0FC1" w:rsidRPr="004E0FC1" w:rsidRDefault="004E0FC1" w:rsidP="004E0FC1">
      <w:pPr>
        <w:autoSpaceDE w:val="0"/>
        <w:autoSpaceDN w:val="0"/>
        <w:adjustRightInd w:val="0"/>
        <w:spacing w:after="0" w:line="240" w:lineRule="auto"/>
        <w:rPr>
          <w:rFonts w:cstheme="minorHAnsi"/>
          <w:i/>
          <w:iCs/>
          <w:color w:val="000000"/>
          <w:sz w:val="24"/>
          <w:szCs w:val="24"/>
        </w:rPr>
      </w:pPr>
      <w:r w:rsidRPr="004E0FC1">
        <w:rPr>
          <w:rFonts w:cstheme="minorHAnsi"/>
          <w:i/>
          <w:iCs/>
          <w:color w:val="000000"/>
          <w:sz w:val="24"/>
          <w:szCs w:val="24"/>
        </w:rPr>
        <w:t xml:space="preserve">Krav til elevens dokumentation: </w:t>
      </w:r>
    </w:p>
    <w:p w14:paraId="7098781E" w14:textId="173D77EC" w:rsidR="004E0FC1" w:rsidRDefault="004E0FC1" w:rsidP="004E0FC1">
      <w:pPr>
        <w:autoSpaceDE w:val="0"/>
        <w:autoSpaceDN w:val="0"/>
        <w:adjustRightInd w:val="0"/>
        <w:spacing w:after="0" w:line="240" w:lineRule="auto"/>
        <w:rPr>
          <w:rFonts w:cstheme="minorHAnsi"/>
          <w:color w:val="000000"/>
          <w:sz w:val="24"/>
          <w:szCs w:val="24"/>
        </w:rPr>
      </w:pPr>
      <w:r w:rsidRPr="004E0FC1">
        <w:rPr>
          <w:rFonts w:cstheme="minorHAnsi"/>
          <w:color w:val="000000"/>
          <w:sz w:val="24"/>
          <w:szCs w:val="24"/>
        </w:rPr>
        <w:t xml:space="preserve">Eleven skal udarbejde praksisnære opgaver og samle relevante elementer fra faget i en port folio. </w:t>
      </w:r>
    </w:p>
    <w:p w14:paraId="2C2E5DE5" w14:textId="77777777" w:rsidR="004E0FC1" w:rsidRPr="004E0FC1" w:rsidRDefault="004E0FC1" w:rsidP="004E0FC1">
      <w:pPr>
        <w:autoSpaceDE w:val="0"/>
        <w:autoSpaceDN w:val="0"/>
        <w:adjustRightInd w:val="0"/>
        <w:spacing w:after="0" w:line="240" w:lineRule="auto"/>
        <w:rPr>
          <w:rFonts w:cstheme="minorHAnsi"/>
          <w:color w:val="000000"/>
          <w:sz w:val="24"/>
          <w:szCs w:val="24"/>
        </w:rPr>
      </w:pPr>
    </w:p>
    <w:p w14:paraId="24450F63" w14:textId="77777777" w:rsidR="004E0FC1" w:rsidRPr="004E0FC1" w:rsidRDefault="004E0FC1" w:rsidP="004E0FC1">
      <w:pPr>
        <w:autoSpaceDE w:val="0"/>
        <w:autoSpaceDN w:val="0"/>
        <w:adjustRightInd w:val="0"/>
        <w:spacing w:after="0" w:line="240" w:lineRule="auto"/>
        <w:rPr>
          <w:rFonts w:cstheme="minorHAnsi"/>
          <w:b/>
          <w:bCs/>
          <w:color w:val="000000"/>
          <w:sz w:val="24"/>
          <w:szCs w:val="24"/>
        </w:rPr>
      </w:pPr>
      <w:r w:rsidRPr="004E0FC1">
        <w:rPr>
          <w:rFonts w:cstheme="minorHAnsi"/>
          <w:b/>
          <w:bCs/>
          <w:color w:val="000000"/>
          <w:sz w:val="24"/>
          <w:szCs w:val="24"/>
        </w:rPr>
        <w:t xml:space="preserve">USF Handel </w:t>
      </w:r>
    </w:p>
    <w:p w14:paraId="086BFF71" w14:textId="09D4E6C6" w:rsidR="004E0FC1" w:rsidRPr="004E0FC1" w:rsidRDefault="004E0FC1" w:rsidP="004E0FC1">
      <w:pPr>
        <w:autoSpaceDE w:val="0"/>
        <w:autoSpaceDN w:val="0"/>
        <w:adjustRightInd w:val="0"/>
        <w:spacing w:after="0" w:line="240" w:lineRule="auto"/>
        <w:rPr>
          <w:rFonts w:cstheme="minorHAnsi"/>
          <w:i/>
          <w:iCs/>
          <w:color w:val="000000"/>
          <w:sz w:val="24"/>
          <w:szCs w:val="24"/>
        </w:rPr>
      </w:pPr>
      <w:r w:rsidRPr="004E0FC1">
        <w:rPr>
          <w:rFonts w:cstheme="minorHAnsi"/>
          <w:i/>
          <w:iCs/>
          <w:color w:val="000000"/>
          <w:sz w:val="24"/>
          <w:szCs w:val="24"/>
        </w:rPr>
        <w:t xml:space="preserve">Fagets profil: </w:t>
      </w:r>
    </w:p>
    <w:p w14:paraId="3E90F9EB" w14:textId="3E0894BB" w:rsidR="004E0FC1" w:rsidRDefault="004E0FC1" w:rsidP="004E0FC1">
      <w:pPr>
        <w:autoSpaceDE w:val="0"/>
        <w:autoSpaceDN w:val="0"/>
        <w:adjustRightInd w:val="0"/>
        <w:spacing w:after="0" w:line="240" w:lineRule="auto"/>
        <w:rPr>
          <w:rFonts w:ascii="Calibri" w:hAnsi="Calibri" w:cs="Calibri"/>
        </w:rPr>
      </w:pPr>
      <w:r w:rsidRPr="004E0FC1">
        <w:rPr>
          <w:rFonts w:cstheme="minorHAnsi"/>
          <w:color w:val="000000"/>
          <w:sz w:val="24"/>
          <w:szCs w:val="24"/>
        </w:rPr>
        <w:t>Vi lægger i vores tilgang til faget vægt på, at eleverne gennem det uddannelsesspecifikke fag får en praksisnær ramme, hvor de får mulighed for at anvende de kompetencer, som de har tilegnet sig gennem andre fag. Den faglige proces bliver en kombination af klasseundervisning, procesvejledning og selvstændigt arbejde, og arbejdsformen bliver i høj grad projektorienteret. Undervejs i processen vil vi inddrage aspekter fra simulerede forløb, hvor vi med af</w:t>
      </w:r>
      <w:r w:rsidRPr="004E0FC1">
        <w:rPr>
          <w:rFonts w:ascii="Calibri" w:hAnsi="Calibri" w:cs="Calibri"/>
        </w:rPr>
        <w:t xml:space="preserve">sæt i en konkret defineret kontekst beder eleverne om at løse helt konkrete arbejdsopgaver. </w:t>
      </w:r>
    </w:p>
    <w:p w14:paraId="452133F6" w14:textId="77777777" w:rsidR="00835CD7" w:rsidRDefault="00835CD7" w:rsidP="004E0FC1">
      <w:pPr>
        <w:autoSpaceDE w:val="0"/>
        <w:autoSpaceDN w:val="0"/>
        <w:adjustRightInd w:val="0"/>
        <w:spacing w:after="0" w:line="240" w:lineRule="auto"/>
        <w:rPr>
          <w:rFonts w:ascii="Calibri" w:hAnsi="Calibri" w:cs="Calibri"/>
          <w:i/>
          <w:iCs/>
        </w:rPr>
      </w:pPr>
    </w:p>
    <w:p w14:paraId="5AD084B6" w14:textId="55FF7B12" w:rsidR="004E0FC1" w:rsidRPr="004E0FC1" w:rsidRDefault="004E0FC1" w:rsidP="004E0FC1">
      <w:pPr>
        <w:autoSpaceDE w:val="0"/>
        <w:autoSpaceDN w:val="0"/>
        <w:adjustRightInd w:val="0"/>
        <w:spacing w:after="0" w:line="240" w:lineRule="auto"/>
        <w:rPr>
          <w:rFonts w:ascii="Verdana" w:hAnsi="Verdana" w:cs="Verdana"/>
          <w:i/>
          <w:iCs/>
        </w:rPr>
      </w:pPr>
      <w:r w:rsidRPr="004E0FC1">
        <w:rPr>
          <w:rFonts w:ascii="Calibri" w:hAnsi="Calibri" w:cs="Calibri"/>
          <w:i/>
          <w:iCs/>
        </w:rPr>
        <w:t xml:space="preserve">Fagligt indhold: </w:t>
      </w:r>
    </w:p>
    <w:p w14:paraId="0C8019E1" w14:textId="4348ACE5" w:rsidR="004E0FC1" w:rsidRDefault="004E0FC1" w:rsidP="004E0FC1">
      <w:pPr>
        <w:autoSpaceDE w:val="0"/>
        <w:autoSpaceDN w:val="0"/>
        <w:adjustRightInd w:val="0"/>
        <w:spacing w:after="0" w:line="240" w:lineRule="auto"/>
        <w:rPr>
          <w:rFonts w:ascii="Calibri" w:hAnsi="Calibri" w:cs="Calibri"/>
        </w:rPr>
      </w:pPr>
      <w:r w:rsidRPr="004E0FC1">
        <w:rPr>
          <w:rFonts w:ascii="Calibri" w:hAnsi="Calibri" w:cs="Calibri"/>
        </w:rPr>
        <w:t xml:space="preserve">Eleverne vil få til opgave at tage afsæt i en handelsvirksomhed, hvor der dels fokuseres på virksomhedens placering i forhold til omverdenen, herunder i værdi- og forsyningskæden, dels fokuseres på de konkrete arbejdsopgaver, som ligger i en virksomhed, herunder databehandling, digital kommunikation og formidling, kalkulationer og salgsstrategier. </w:t>
      </w:r>
    </w:p>
    <w:p w14:paraId="296D8576" w14:textId="4D35B1B4" w:rsidR="004E0FC1" w:rsidRPr="004E0FC1" w:rsidRDefault="004E0FC1" w:rsidP="004E0FC1">
      <w:pPr>
        <w:autoSpaceDE w:val="0"/>
        <w:autoSpaceDN w:val="0"/>
        <w:adjustRightInd w:val="0"/>
        <w:spacing w:after="0" w:line="240" w:lineRule="auto"/>
        <w:rPr>
          <w:rFonts w:ascii="Verdana" w:hAnsi="Verdana" w:cs="Verdana"/>
          <w:i/>
          <w:iCs/>
        </w:rPr>
      </w:pPr>
      <w:r w:rsidRPr="004E0FC1">
        <w:rPr>
          <w:rFonts w:ascii="Calibri" w:hAnsi="Calibri" w:cs="Calibri"/>
          <w:i/>
          <w:iCs/>
        </w:rPr>
        <w:lastRenderedPageBreak/>
        <w:t xml:space="preserve">Den konkret tilrettelæggelse af undervisningen i faget: </w:t>
      </w:r>
    </w:p>
    <w:p w14:paraId="69A5C699" w14:textId="13315B8A" w:rsidR="004E0FC1" w:rsidRDefault="004E0FC1" w:rsidP="004E0FC1">
      <w:pPr>
        <w:autoSpaceDE w:val="0"/>
        <w:autoSpaceDN w:val="0"/>
        <w:adjustRightInd w:val="0"/>
        <w:spacing w:after="0" w:line="240" w:lineRule="auto"/>
        <w:rPr>
          <w:rFonts w:ascii="Calibri" w:hAnsi="Calibri" w:cs="Calibri"/>
        </w:rPr>
      </w:pPr>
      <w:r w:rsidRPr="004E0FC1">
        <w:rPr>
          <w:rFonts w:ascii="Calibri" w:hAnsi="Calibri" w:cs="Calibri"/>
        </w:rPr>
        <w:t xml:space="preserve">Med afsæt den valgte handelsvirksomhed, skal eleverne kunne begrunde overvejelser i forhold til digital databehandling, økonomi- og forretningsforståelse, værdi- og forsyningskæden, </w:t>
      </w:r>
      <w:proofErr w:type="gramStart"/>
      <w:r w:rsidRPr="004E0FC1">
        <w:rPr>
          <w:rFonts w:ascii="Calibri" w:hAnsi="Calibri" w:cs="Calibri"/>
        </w:rPr>
        <w:t>salg</w:t>
      </w:r>
      <w:r w:rsidR="00F64671">
        <w:rPr>
          <w:rFonts w:ascii="Calibri" w:hAnsi="Calibri" w:cs="Calibri"/>
        </w:rPr>
        <w:t xml:space="preserve">, </w:t>
      </w:r>
      <w:r w:rsidRPr="004E0FC1">
        <w:rPr>
          <w:rFonts w:ascii="Calibri" w:hAnsi="Calibri" w:cs="Calibri"/>
        </w:rPr>
        <w:t xml:space="preserve"> service</w:t>
      </w:r>
      <w:proofErr w:type="gramEnd"/>
      <w:r w:rsidR="00F64671">
        <w:rPr>
          <w:rFonts w:ascii="Calibri" w:hAnsi="Calibri" w:cs="Calibri"/>
        </w:rPr>
        <w:t>,</w:t>
      </w:r>
      <w:r w:rsidRPr="004E0FC1">
        <w:rPr>
          <w:rFonts w:ascii="Calibri" w:hAnsi="Calibri" w:cs="Calibri"/>
        </w:rPr>
        <w:t xml:space="preserve"> kommunikation og formidling i B2B. I den proces vil eleverne naturligt skulle trække på de kompetencer, som de har opnået i andre grundfag. Arbejdsformen bliver en kombination af klasseundervisning og projektorganiseret undervisning. </w:t>
      </w:r>
    </w:p>
    <w:p w14:paraId="5D49159B" w14:textId="77777777" w:rsidR="00120F81" w:rsidRPr="004E0FC1" w:rsidRDefault="00120F81" w:rsidP="004E0FC1">
      <w:pPr>
        <w:autoSpaceDE w:val="0"/>
        <w:autoSpaceDN w:val="0"/>
        <w:adjustRightInd w:val="0"/>
        <w:spacing w:after="0" w:line="240" w:lineRule="auto"/>
        <w:rPr>
          <w:rFonts w:ascii="Verdana" w:hAnsi="Verdana" w:cs="Verdana"/>
        </w:rPr>
      </w:pPr>
    </w:p>
    <w:p w14:paraId="17C0C768" w14:textId="07C12AE0" w:rsidR="004E0FC1" w:rsidRPr="004E0FC1" w:rsidRDefault="004E0FC1" w:rsidP="004E0FC1">
      <w:pPr>
        <w:autoSpaceDE w:val="0"/>
        <w:autoSpaceDN w:val="0"/>
        <w:adjustRightInd w:val="0"/>
        <w:spacing w:after="0" w:line="240" w:lineRule="auto"/>
        <w:rPr>
          <w:rFonts w:ascii="Verdana" w:hAnsi="Verdana" w:cs="Verdana"/>
          <w:i/>
          <w:iCs/>
        </w:rPr>
      </w:pPr>
      <w:r w:rsidRPr="004E0FC1">
        <w:rPr>
          <w:rFonts w:ascii="Calibri" w:hAnsi="Calibri" w:cs="Calibri"/>
          <w:i/>
          <w:iCs/>
        </w:rPr>
        <w:t xml:space="preserve">Krav til elevens dokumentation: </w:t>
      </w:r>
    </w:p>
    <w:p w14:paraId="640A9BFC" w14:textId="77777777" w:rsidR="00120F81" w:rsidRDefault="004E0FC1" w:rsidP="004E0FC1">
      <w:pPr>
        <w:autoSpaceDE w:val="0"/>
        <w:autoSpaceDN w:val="0"/>
        <w:adjustRightInd w:val="0"/>
        <w:spacing w:after="0" w:line="240" w:lineRule="auto"/>
        <w:rPr>
          <w:rFonts w:ascii="Calibri" w:hAnsi="Calibri" w:cs="Calibri"/>
        </w:rPr>
      </w:pPr>
      <w:r w:rsidRPr="004E0FC1">
        <w:rPr>
          <w:rFonts w:ascii="Calibri" w:hAnsi="Calibri" w:cs="Calibri"/>
        </w:rPr>
        <w:t>Eleven skal udarbejde praksisnære opgaver og samle relevante elementer fra faget i en port folio.</w:t>
      </w:r>
    </w:p>
    <w:p w14:paraId="59AEA2DE" w14:textId="18969624" w:rsidR="004E0FC1" w:rsidRPr="004E0FC1" w:rsidRDefault="004E0FC1" w:rsidP="004E0FC1">
      <w:pPr>
        <w:autoSpaceDE w:val="0"/>
        <w:autoSpaceDN w:val="0"/>
        <w:adjustRightInd w:val="0"/>
        <w:spacing w:after="0" w:line="240" w:lineRule="auto"/>
        <w:rPr>
          <w:rFonts w:ascii="Calibri" w:hAnsi="Calibri" w:cs="Calibri"/>
        </w:rPr>
      </w:pPr>
      <w:r w:rsidRPr="004E0FC1">
        <w:rPr>
          <w:rFonts w:ascii="Calibri" w:hAnsi="Calibri" w:cs="Calibri"/>
        </w:rPr>
        <w:t xml:space="preserve"> </w:t>
      </w:r>
    </w:p>
    <w:p w14:paraId="1BAB006F" w14:textId="77777777" w:rsidR="004E0FC1" w:rsidRPr="004E0FC1" w:rsidRDefault="004E0FC1" w:rsidP="004E0FC1">
      <w:pPr>
        <w:autoSpaceDE w:val="0"/>
        <w:autoSpaceDN w:val="0"/>
        <w:adjustRightInd w:val="0"/>
        <w:spacing w:after="0" w:line="240" w:lineRule="auto"/>
        <w:rPr>
          <w:rFonts w:ascii="Verdana" w:hAnsi="Verdana" w:cs="Verdana"/>
          <w:b/>
          <w:bCs/>
          <w:sz w:val="23"/>
          <w:szCs w:val="23"/>
        </w:rPr>
      </w:pPr>
      <w:r w:rsidRPr="004E0FC1">
        <w:rPr>
          <w:rFonts w:ascii="Verdana" w:hAnsi="Verdana" w:cs="Verdana"/>
          <w:b/>
          <w:bCs/>
          <w:sz w:val="23"/>
          <w:szCs w:val="23"/>
        </w:rPr>
        <w:t xml:space="preserve">USF Event </w:t>
      </w:r>
    </w:p>
    <w:p w14:paraId="0A3C5761" w14:textId="060EFDE3" w:rsidR="004E0FC1" w:rsidRPr="004E0FC1" w:rsidRDefault="004E0FC1" w:rsidP="004E0FC1">
      <w:pPr>
        <w:autoSpaceDE w:val="0"/>
        <w:autoSpaceDN w:val="0"/>
        <w:adjustRightInd w:val="0"/>
        <w:spacing w:after="0" w:line="240" w:lineRule="auto"/>
        <w:rPr>
          <w:rFonts w:ascii="Verdana" w:hAnsi="Verdana" w:cs="Verdana"/>
          <w:i/>
          <w:iCs/>
        </w:rPr>
      </w:pPr>
      <w:r w:rsidRPr="004E0FC1">
        <w:rPr>
          <w:rFonts w:ascii="Calibri" w:hAnsi="Calibri" w:cs="Calibri"/>
          <w:i/>
          <w:iCs/>
        </w:rPr>
        <w:t xml:space="preserve">Fagets profil: </w:t>
      </w:r>
    </w:p>
    <w:p w14:paraId="7E67F36E" w14:textId="49FB6C73" w:rsidR="00120F81" w:rsidRDefault="004E0FC1" w:rsidP="004E0FC1">
      <w:pPr>
        <w:autoSpaceDE w:val="0"/>
        <w:autoSpaceDN w:val="0"/>
        <w:adjustRightInd w:val="0"/>
        <w:spacing w:after="0" w:line="240" w:lineRule="auto"/>
        <w:rPr>
          <w:rFonts w:ascii="Calibri" w:hAnsi="Calibri" w:cs="Calibri"/>
        </w:rPr>
      </w:pPr>
      <w:r w:rsidRPr="004E0FC1">
        <w:rPr>
          <w:rFonts w:ascii="Calibri" w:hAnsi="Calibri" w:cs="Calibri"/>
        </w:rPr>
        <w:t xml:space="preserve">Vi lægger i vores tilgang til faget vægt på, at eleverne gennem det uddannelsesspecifikke fag får en praksisnær ramme, hvor de får mulighed for at anvende de kompetencer, som de har tilegnet sig gennem andre fag. Den faglige proces bliver en kombination af klasseundervisning, procesvejledning og selvstændigt arbejde, og arbejdsformen bliver i høj grad projektorienteret. Undervejs i processen vil vi inddrage aspekter fra simulerede forløb, hvor vi med afsæt i en konkret defineret kontekst beder eleverne om at løse helt konkrete arbejdsopgaver. </w:t>
      </w:r>
    </w:p>
    <w:p w14:paraId="47F0C86E" w14:textId="49A5F2FF" w:rsidR="004E0FC1" w:rsidRPr="004E0FC1" w:rsidRDefault="004E0FC1" w:rsidP="004E0FC1">
      <w:pPr>
        <w:autoSpaceDE w:val="0"/>
        <w:autoSpaceDN w:val="0"/>
        <w:adjustRightInd w:val="0"/>
        <w:spacing w:after="0" w:line="240" w:lineRule="auto"/>
        <w:rPr>
          <w:rFonts w:ascii="Verdana" w:hAnsi="Verdana" w:cs="Verdana"/>
        </w:rPr>
      </w:pPr>
      <w:r w:rsidRPr="004E0FC1">
        <w:rPr>
          <w:rFonts w:ascii="Calibri" w:hAnsi="Calibri" w:cs="Calibri"/>
        </w:rPr>
        <w:t xml:space="preserve"> </w:t>
      </w:r>
    </w:p>
    <w:p w14:paraId="7B45F388" w14:textId="74F2B825" w:rsidR="004E0FC1" w:rsidRPr="004E0FC1" w:rsidRDefault="004E0FC1" w:rsidP="004E0FC1">
      <w:pPr>
        <w:autoSpaceDE w:val="0"/>
        <w:autoSpaceDN w:val="0"/>
        <w:adjustRightInd w:val="0"/>
        <w:spacing w:after="0" w:line="240" w:lineRule="auto"/>
        <w:rPr>
          <w:rFonts w:ascii="Verdana" w:hAnsi="Verdana" w:cs="Verdana"/>
          <w:i/>
          <w:iCs/>
        </w:rPr>
      </w:pPr>
      <w:r w:rsidRPr="004E0FC1">
        <w:rPr>
          <w:rFonts w:ascii="Calibri" w:hAnsi="Calibri" w:cs="Calibri"/>
          <w:i/>
          <w:iCs/>
        </w:rPr>
        <w:t xml:space="preserve">Fagligt indhold: </w:t>
      </w:r>
    </w:p>
    <w:p w14:paraId="459CA4DD" w14:textId="1E8F66F1" w:rsidR="004E0FC1" w:rsidRDefault="004E0FC1" w:rsidP="004E0FC1">
      <w:pPr>
        <w:autoSpaceDE w:val="0"/>
        <w:autoSpaceDN w:val="0"/>
        <w:adjustRightInd w:val="0"/>
        <w:spacing w:after="0" w:line="240" w:lineRule="auto"/>
        <w:rPr>
          <w:rFonts w:ascii="Calibri" w:hAnsi="Calibri" w:cs="Calibri"/>
        </w:rPr>
      </w:pPr>
      <w:r w:rsidRPr="004E0FC1">
        <w:rPr>
          <w:rFonts w:ascii="Calibri" w:hAnsi="Calibri" w:cs="Calibri"/>
        </w:rPr>
        <w:t xml:space="preserve">Eleverne vil få til opgave at tage afsæt i en selvvalgt virksomhed med indledende analyser af eksempelvis virksomhedens idégrundlag, målgruppe/-r og organisering. For den valgte virksomhed skal eleverne etablere en selvvalgt event – og kunne redegøre for alle delaspekter i forbindelse med etableringen. </w:t>
      </w:r>
    </w:p>
    <w:p w14:paraId="7E6CFCFF" w14:textId="77777777" w:rsidR="00120F81" w:rsidRPr="004E0FC1" w:rsidRDefault="00120F81" w:rsidP="004E0FC1">
      <w:pPr>
        <w:autoSpaceDE w:val="0"/>
        <w:autoSpaceDN w:val="0"/>
        <w:adjustRightInd w:val="0"/>
        <w:spacing w:after="0" w:line="240" w:lineRule="auto"/>
        <w:rPr>
          <w:rFonts w:ascii="Verdana" w:hAnsi="Verdana" w:cs="Verdana"/>
        </w:rPr>
      </w:pPr>
    </w:p>
    <w:p w14:paraId="256D80E3" w14:textId="692F8BCA" w:rsidR="004E0FC1" w:rsidRPr="004E0FC1" w:rsidRDefault="004E0FC1" w:rsidP="004E0FC1">
      <w:pPr>
        <w:autoSpaceDE w:val="0"/>
        <w:autoSpaceDN w:val="0"/>
        <w:adjustRightInd w:val="0"/>
        <w:spacing w:after="0" w:line="240" w:lineRule="auto"/>
        <w:rPr>
          <w:rFonts w:ascii="Verdana" w:hAnsi="Verdana" w:cs="Verdana"/>
          <w:i/>
          <w:iCs/>
        </w:rPr>
      </w:pPr>
      <w:r w:rsidRPr="004E0FC1">
        <w:rPr>
          <w:rFonts w:ascii="Calibri" w:hAnsi="Calibri" w:cs="Calibri"/>
          <w:i/>
          <w:iCs/>
        </w:rPr>
        <w:t xml:space="preserve">Den konkret tilrettelæggelse af undervisningen i faget </w:t>
      </w:r>
    </w:p>
    <w:p w14:paraId="36707F45" w14:textId="77777777" w:rsidR="00120F81" w:rsidRDefault="004E0FC1" w:rsidP="004E0FC1">
      <w:pPr>
        <w:autoSpaceDE w:val="0"/>
        <w:autoSpaceDN w:val="0"/>
        <w:adjustRightInd w:val="0"/>
        <w:spacing w:after="0" w:line="240" w:lineRule="auto"/>
        <w:rPr>
          <w:rFonts w:ascii="Calibri" w:hAnsi="Calibri" w:cs="Calibri"/>
        </w:rPr>
      </w:pPr>
      <w:r w:rsidRPr="004E0FC1">
        <w:rPr>
          <w:rFonts w:ascii="Calibri" w:hAnsi="Calibri" w:cs="Calibri"/>
        </w:rPr>
        <w:t>Med afsæt i en selvvalgt event, skal eleverne kunne begrunde overvejelser i forhold til kommunikation, herunder også personlig fremtræden, ideudvikling, projektstyring og udvikling af forretningsforståelse. I den proces vil eleverne naturligt skulle trække på de kompetencer, som de har opnået i grundfag.</w:t>
      </w:r>
    </w:p>
    <w:p w14:paraId="74F64CB1" w14:textId="4D7C5909" w:rsidR="004E0FC1" w:rsidRPr="004E0FC1" w:rsidRDefault="004E0FC1" w:rsidP="004E0FC1">
      <w:pPr>
        <w:autoSpaceDE w:val="0"/>
        <w:autoSpaceDN w:val="0"/>
        <w:adjustRightInd w:val="0"/>
        <w:spacing w:after="0" w:line="240" w:lineRule="auto"/>
        <w:rPr>
          <w:rFonts w:ascii="Verdana" w:hAnsi="Verdana" w:cs="Verdana"/>
        </w:rPr>
      </w:pPr>
      <w:r w:rsidRPr="004E0FC1">
        <w:rPr>
          <w:rFonts w:ascii="Calibri" w:hAnsi="Calibri" w:cs="Calibri"/>
        </w:rPr>
        <w:t xml:space="preserve"> </w:t>
      </w:r>
    </w:p>
    <w:p w14:paraId="535D2E0A" w14:textId="77777777" w:rsidR="00F64671" w:rsidRDefault="004E0FC1" w:rsidP="00120F81">
      <w:pPr>
        <w:autoSpaceDE w:val="0"/>
        <w:autoSpaceDN w:val="0"/>
        <w:adjustRightInd w:val="0"/>
        <w:spacing w:after="0" w:line="240" w:lineRule="auto"/>
        <w:rPr>
          <w:rFonts w:ascii="Calibri" w:hAnsi="Calibri" w:cs="Calibri"/>
          <w:i/>
          <w:iCs/>
        </w:rPr>
      </w:pPr>
      <w:r w:rsidRPr="004E0FC1">
        <w:rPr>
          <w:rFonts w:ascii="Calibri" w:hAnsi="Calibri" w:cs="Calibri"/>
          <w:i/>
          <w:iCs/>
        </w:rPr>
        <w:t>Krav til elevens dokumentation</w:t>
      </w:r>
    </w:p>
    <w:p w14:paraId="3CDA9F18" w14:textId="38BC1431" w:rsidR="004E0FC1" w:rsidRDefault="004E0FC1" w:rsidP="00120F81">
      <w:pPr>
        <w:autoSpaceDE w:val="0"/>
        <w:autoSpaceDN w:val="0"/>
        <w:adjustRightInd w:val="0"/>
        <w:spacing w:after="0" w:line="240" w:lineRule="auto"/>
        <w:rPr>
          <w:rFonts w:ascii="Calibri" w:hAnsi="Calibri" w:cs="Calibri"/>
          <w:color w:val="000000"/>
          <w:sz w:val="24"/>
          <w:szCs w:val="24"/>
        </w:rPr>
      </w:pPr>
      <w:r w:rsidRPr="004E0FC1">
        <w:rPr>
          <w:rFonts w:ascii="Calibri" w:hAnsi="Calibri" w:cs="Calibri"/>
        </w:rPr>
        <w:t>Eleven skal udarbejde praksisnære opgaver og samle relevante elementer fra faget i en port folio.</w:t>
      </w:r>
    </w:p>
    <w:p w14:paraId="2B77CD3C" w14:textId="39815DFC" w:rsidR="009408F0" w:rsidRDefault="001E1E97" w:rsidP="00212A87">
      <w:pPr>
        <w:pStyle w:val="Overskrift1"/>
      </w:pPr>
      <w:bookmarkStart w:id="17" w:name="_Toc87430315"/>
      <w:r w:rsidRPr="009408F0">
        <w:t>Bedømmelsesplan</w:t>
      </w:r>
      <w:bookmarkEnd w:id="17"/>
    </w:p>
    <w:p w14:paraId="27F9A1AE" w14:textId="680BE5B2" w:rsidR="009408F0" w:rsidRDefault="009408F0" w:rsidP="009408F0">
      <w:pPr>
        <w:pStyle w:val="Default"/>
      </w:pPr>
      <w:r w:rsidRPr="009408F0">
        <w:t>Bedømmelsesplanen skal sikre, at skolens elever kender deres faglige standpunkt og derigennem påvirke egen faglige udvikling samt sikre, at skolen opfylder de krav, der stilles til den løbende og afsluttende bedømmelse af eleven.</w:t>
      </w:r>
    </w:p>
    <w:p w14:paraId="0A80AEFF" w14:textId="6C05722A" w:rsidR="009408F0" w:rsidRPr="009408F0" w:rsidRDefault="009408F0" w:rsidP="009408F0">
      <w:pPr>
        <w:pStyle w:val="Default"/>
      </w:pPr>
      <w:r w:rsidRPr="009408F0">
        <w:t xml:space="preserve"> </w:t>
      </w:r>
    </w:p>
    <w:p w14:paraId="05C61D58" w14:textId="4A6B79C9" w:rsidR="009408F0" w:rsidRDefault="009408F0" w:rsidP="009408F0">
      <w:pPr>
        <w:pStyle w:val="Default"/>
      </w:pPr>
      <w:r w:rsidRPr="009408F0">
        <w:t xml:space="preserve">Bedømmelsesplanen er opdelt i to overordnede elementer: </w:t>
      </w:r>
    </w:p>
    <w:p w14:paraId="182BEC10" w14:textId="77777777" w:rsidR="009408F0" w:rsidRPr="009408F0" w:rsidRDefault="009408F0" w:rsidP="009408F0">
      <w:pPr>
        <w:pStyle w:val="Default"/>
      </w:pPr>
    </w:p>
    <w:p w14:paraId="1C606EFF" w14:textId="6A2B7350" w:rsidR="009408F0" w:rsidRPr="009408F0" w:rsidRDefault="009408F0" w:rsidP="009408F0">
      <w:pPr>
        <w:pStyle w:val="Default"/>
        <w:numPr>
          <w:ilvl w:val="0"/>
          <w:numId w:val="5"/>
        </w:numPr>
        <w:spacing w:after="68"/>
      </w:pPr>
      <w:r w:rsidRPr="009408F0">
        <w:t xml:space="preserve">En løbende bedømmelse der skal sikre, at den enkelte elev kan reflektere over egen faglig udvikling og understøtte progressionen i læringen samt danne grundlag for elevens valg af uddannelse. </w:t>
      </w:r>
    </w:p>
    <w:p w14:paraId="3A8EDEB1" w14:textId="53A7AB44" w:rsidR="009408F0" w:rsidRPr="009408F0" w:rsidRDefault="009408F0" w:rsidP="009408F0">
      <w:pPr>
        <w:pStyle w:val="Default"/>
        <w:numPr>
          <w:ilvl w:val="0"/>
          <w:numId w:val="5"/>
        </w:numPr>
      </w:pPr>
      <w:r w:rsidRPr="009408F0">
        <w:t xml:space="preserve">En afsluttende bedømmelse der udgør den endelige vurdering af elevens opfyldelse af fagets faglige mål. </w:t>
      </w:r>
    </w:p>
    <w:p w14:paraId="1601ECAB" w14:textId="77777777" w:rsidR="009408F0" w:rsidRPr="009408F0" w:rsidRDefault="009408F0" w:rsidP="009408F0">
      <w:pPr>
        <w:pStyle w:val="Default"/>
      </w:pPr>
    </w:p>
    <w:p w14:paraId="78A59007" w14:textId="77777777" w:rsidR="009408F0" w:rsidRDefault="009408F0" w:rsidP="009408F0">
      <w:pPr>
        <w:pStyle w:val="Default"/>
      </w:pPr>
      <w:r w:rsidRPr="009408F0">
        <w:t>Den afsluttende bedømmelse foretages, når de fastsatte undervisningsdele er gennemført. De fastsatte mål fremgår af de enkelte fag og faglige elementer. Ved den afsluttende bedømmelse fastsættes en afsluttende karakter, der kan være en standpunktskarakter eller en eksamens- eller prøvekarakter. Standpunktskarakteren udtrykker elevens afsluttende standpunkt i forhold til de fastsatte mål for faget på det tidspunkt, karakteren gives. Karakteren kan udtrykkes ved</w:t>
      </w:r>
    </w:p>
    <w:p w14:paraId="62E110B8" w14:textId="77F4F266" w:rsidR="009408F0" w:rsidRPr="009408F0" w:rsidRDefault="009408F0" w:rsidP="009408F0">
      <w:pPr>
        <w:pStyle w:val="Default"/>
      </w:pPr>
      <w:r w:rsidRPr="009408F0">
        <w:t xml:space="preserve">7-trinsskalaen eller ved bestået/ikke bestået. </w:t>
      </w:r>
    </w:p>
    <w:p w14:paraId="6F4B5050" w14:textId="3EA673EC" w:rsidR="009408F0" w:rsidRDefault="009408F0" w:rsidP="009408F0">
      <w:pPr>
        <w:pStyle w:val="Default"/>
      </w:pPr>
      <w:r w:rsidRPr="009408F0">
        <w:lastRenderedPageBreak/>
        <w:t xml:space="preserve">Når der er aflagt prøve på grundforløbet, træder prøvekarakteren i stedet for den tilsvarende standpunktskarakter og indgår i beregning af eventuelle gennemsnit. Grundforløbsprøven er undtaget herfra. </w:t>
      </w:r>
    </w:p>
    <w:p w14:paraId="792D29A9" w14:textId="54A42903" w:rsidR="009408F0" w:rsidRDefault="009408F0" w:rsidP="009408F0">
      <w:pPr>
        <w:pStyle w:val="Default"/>
      </w:pPr>
    </w:p>
    <w:p w14:paraId="24A4E88D" w14:textId="3754F55D" w:rsidR="001E1E97" w:rsidRPr="009408F0" w:rsidRDefault="009408F0" w:rsidP="009408F0">
      <w:pPr>
        <w:rPr>
          <w:sz w:val="24"/>
          <w:szCs w:val="24"/>
        </w:rPr>
      </w:pPr>
      <w:r w:rsidRPr="009408F0">
        <w:rPr>
          <w:sz w:val="24"/>
          <w:szCs w:val="24"/>
        </w:rPr>
        <w:t>Standpunktskarakteren meddeles eleven ved afslutningen af undervisningen, og inden elevens deltagelse i eventuel prøve.</w:t>
      </w:r>
    </w:p>
    <w:p w14:paraId="710FC920" w14:textId="5774DB0A" w:rsidR="003F48BB" w:rsidRPr="003F48BB" w:rsidRDefault="003F48BB" w:rsidP="003F48BB">
      <w:pPr>
        <w:pStyle w:val="Default"/>
        <w:rPr>
          <w:rFonts w:asciiTheme="minorHAnsi" w:hAnsiTheme="minorHAnsi" w:cstheme="minorBidi"/>
          <w:color w:val="auto"/>
        </w:rPr>
      </w:pPr>
      <w:r w:rsidRPr="003F48BB">
        <w:rPr>
          <w:rFonts w:asciiTheme="minorHAnsi" w:hAnsiTheme="minorHAnsi" w:cstheme="minorBidi"/>
          <w:color w:val="auto"/>
        </w:rPr>
        <w:t xml:space="preserve">Skolen opfatter evaluering og bedømmelse som en væsentlig del af undervisningen. Det er et redskab til at vurdere den enkelte elevs udvikling og undervisningen helt generelt. Formålet er til enhver tid at understøtte elevens udvikling og muligheder samt vejlede denne i forhold til uddannelsen. I de generelle evalueringer indgår foruden faglige mål også engagement, studieaktivitet, indstilling og vilje samt evne til personlig udvikling. </w:t>
      </w:r>
    </w:p>
    <w:p w14:paraId="05A3B555" w14:textId="77777777" w:rsidR="003F48BB" w:rsidRPr="003F48BB" w:rsidRDefault="003F48BB" w:rsidP="003F48BB">
      <w:pPr>
        <w:pStyle w:val="Default"/>
        <w:rPr>
          <w:rFonts w:asciiTheme="minorHAnsi" w:hAnsiTheme="minorHAnsi" w:cstheme="minorBidi"/>
          <w:color w:val="auto"/>
        </w:rPr>
      </w:pPr>
    </w:p>
    <w:p w14:paraId="0089A041" w14:textId="063362F9" w:rsidR="00931689" w:rsidRDefault="003F48BB" w:rsidP="003F48BB">
      <w:pPr>
        <w:rPr>
          <w:sz w:val="24"/>
          <w:szCs w:val="24"/>
        </w:rPr>
      </w:pPr>
      <w:r w:rsidRPr="003F48BB">
        <w:rPr>
          <w:sz w:val="24"/>
          <w:szCs w:val="24"/>
        </w:rPr>
        <w:t>Endvidere indgår bedømmelsesplanen som et delelement i skolens kvalitetsarbejde. Den løbende såvel som afsluttende bedømmelsen udgør et væsentlig bidrag til vurderingen af elevernes læringsprogression og derfor til vurderingen af det didaktiske fundament, herunder indholds- og metodevalg.</w:t>
      </w:r>
    </w:p>
    <w:p w14:paraId="73AA11B6" w14:textId="77777777" w:rsidR="003F48BB" w:rsidRPr="003F48BB" w:rsidRDefault="003F48BB" w:rsidP="003F48BB">
      <w:pPr>
        <w:pStyle w:val="Default"/>
        <w:rPr>
          <w:rFonts w:asciiTheme="minorHAnsi" w:hAnsiTheme="minorHAnsi" w:cstheme="minorBidi"/>
          <w:color w:val="auto"/>
        </w:rPr>
      </w:pPr>
      <w:r w:rsidRPr="003F48BB">
        <w:rPr>
          <w:rFonts w:asciiTheme="minorHAnsi" w:hAnsiTheme="minorHAnsi" w:cstheme="minorBidi"/>
          <w:color w:val="auto"/>
        </w:rPr>
        <w:t xml:space="preserve">Karakterer afgives efter </w:t>
      </w:r>
      <w:r w:rsidRPr="005D673E">
        <w:rPr>
          <w:rFonts w:asciiTheme="minorHAnsi" w:hAnsiTheme="minorHAnsi" w:cstheme="minorBidi"/>
          <w:b/>
          <w:bCs/>
          <w:color w:val="auto"/>
        </w:rPr>
        <w:t>7-trins-skalaen</w:t>
      </w:r>
      <w:r w:rsidRPr="003F48BB">
        <w:rPr>
          <w:rFonts w:asciiTheme="minorHAnsi" w:hAnsiTheme="minorHAnsi" w:cstheme="minorBidi"/>
          <w:color w:val="auto"/>
        </w:rPr>
        <w:t xml:space="preserve">. </w:t>
      </w:r>
    </w:p>
    <w:p w14:paraId="004FCCAF" w14:textId="77777777" w:rsidR="003F48BB" w:rsidRPr="003F48BB" w:rsidRDefault="003F48BB" w:rsidP="003F48BB">
      <w:pPr>
        <w:pStyle w:val="Default"/>
        <w:rPr>
          <w:rFonts w:asciiTheme="minorHAnsi" w:hAnsiTheme="minorHAnsi" w:cstheme="minorBidi"/>
          <w:color w:val="auto"/>
        </w:rPr>
      </w:pPr>
    </w:p>
    <w:p w14:paraId="18A6A99F" w14:textId="0126902A" w:rsidR="003F48BB" w:rsidRDefault="003F48BB" w:rsidP="003F48BB">
      <w:pPr>
        <w:pStyle w:val="Default"/>
        <w:rPr>
          <w:rFonts w:asciiTheme="minorHAnsi" w:hAnsiTheme="minorHAnsi" w:cstheme="minorBidi"/>
          <w:color w:val="auto"/>
        </w:rPr>
      </w:pPr>
      <w:r w:rsidRPr="003F48BB">
        <w:rPr>
          <w:rFonts w:asciiTheme="minorHAnsi" w:hAnsiTheme="minorHAnsi" w:cstheme="minorBidi"/>
          <w:color w:val="auto"/>
        </w:rPr>
        <w:t>Karakterer afgives ved terminer fastsat af skolen, afsluttende bedømmelse, prøver og eksamen.</w:t>
      </w:r>
    </w:p>
    <w:p w14:paraId="675B316F" w14:textId="77777777" w:rsidR="003F48BB" w:rsidRDefault="003F48BB"/>
    <w:p w14:paraId="162ADB82" w14:textId="20ADB33A" w:rsidR="003F48BB" w:rsidRPr="003F48BB" w:rsidRDefault="003F48BB" w:rsidP="003F48BB">
      <w:pPr>
        <w:pStyle w:val="Default"/>
        <w:rPr>
          <w:rFonts w:asciiTheme="minorHAnsi" w:hAnsiTheme="minorHAnsi" w:cstheme="minorBidi"/>
          <w:color w:val="auto"/>
        </w:rPr>
      </w:pPr>
      <w:r w:rsidRPr="003F48BB">
        <w:rPr>
          <w:rFonts w:asciiTheme="minorHAnsi" w:hAnsiTheme="minorHAnsi" w:cstheme="minorBidi"/>
          <w:color w:val="auto"/>
        </w:rPr>
        <w:t xml:space="preserve">Bedømmelsen </w:t>
      </w:r>
      <w:r w:rsidRPr="003F48BB">
        <w:rPr>
          <w:rFonts w:asciiTheme="minorHAnsi" w:hAnsiTheme="minorHAnsi" w:cstheme="minorBidi"/>
          <w:b/>
          <w:bCs/>
          <w:color w:val="auto"/>
        </w:rPr>
        <w:t>Bestået/Ikke bestået</w:t>
      </w:r>
      <w:r w:rsidRPr="003F48BB">
        <w:rPr>
          <w:rFonts w:asciiTheme="minorHAnsi" w:hAnsiTheme="minorHAnsi" w:cstheme="minorBidi"/>
          <w:color w:val="auto"/>
        </w:rPr>
        <w:t xml:space="preserve"> anvendes i enkelte fag og faglige områder – se bedømmelsesplan for de enkelte forløb. Der skal være opnået </w:t>
      </w:r>
      <w:r w:rsidRPr="005D673E">
        <w:rPr>
          <w:rFonts w:asciiTheme="minorHAnsi" w:hAnsiTheme="minorHAnsi" w:cstheme="minorBidi"/>
          <w:b/>
          <w:bCs/>
          <w:color w:val="auto"/>
        </w:rPr>
        <w:t>Bestået</w:t>
      </w:r>
      <w:r w:rsidRPr="003F48BB">
        <w:rPr>
          <w:rFonts w:asciiTheme="minorHAnsi" w:hAnsiTheme="minorHAnsi" w:cstheme="minorBidi"/>
          <w:color w:val="auto"/>
        </w:rPr>
        <w:t xml:space="preserve"> ved alle prøver mv., hvor bedømmelsen </w:t>
      </w:r>
      <w:r w:rsidRPr="005D673E">
        <w:rPr>
          <w:rFonts w:asciiTheme="minorHAnsi" w:hAnsiTheme="minorHAnsi" w:cstheme="minorBidi"/>
          <w:b/>
          <w:bCs/>
          <w:color w:val="auto"/>
        </w:rPr>
        <w:t>Bestået/Ikke bestået</w:t>
      </w:r>
      <w:r w:rsidRPr="003F48BB">
        <w:rPr>
          <w:rFonts w:asciiTheme="minorHAnsi" w:hAnsiTheme="minorHAnsi" w:cstheme="minorBidi"/>
          <w:color w:val="auto"/>
        </w:rPr>
        <w:t xml:space="preserve"> er anvendt. </w:t>
      </w:r>
    </w:p>
    <w:p w14:paraId="38ADEAAC" w14:textId="207F577D" w:rsidR="00B471D0" w:rsidRDefault="003F48BB" w:rsidP="005D673E">
      <w:pPr>
        <w:pStyle w:val="Default"/>
        <w:rPr>
          <w:color w:val="auto"/>
        </w:rPr>
      </w:pPr>
      <w:r w:rsidRPr="003F48BB">
        <w:rPr>
          <w:rFonts w:asciiTheme="minorHAnsi" w:hAnsiTheme="minorHAnsi" w:cstheme="minorBidi"/>
          <w:color w:val="auto"/>
        </w:rPr>
        <w:t>Hvis der er beståelseskrav ved en eksamen, prøve eller en standpunktsbedømmelse, er kravet opfyldt, hvis eleven opnår mindst karakteren 02 eller op</w:t>
      </w:r>
      <w:r w:rsidR="00F64671">
        <w:rPr>
          <w:rFonts w:asciiTheme="minorHAnsi" w:hAnsiTheme="minorHAnsi" w:cstheme="minorBidi"/>
          <w:color w:val="auto"/>
        </w:rPr>
        <w:t>når</w:t>
      </w:r>
      <w:r w:rsidRPr="003F48BB">
        <w:rPr>
          <w:rFonts w:asciiTheme="minorHAnsi" w:hAnsiTheme="minorHAnsi" w:cstheme="minorBidi"/>
          <w:color w:val="auto"/>
        </w:rPr>
        <w:t xml:space="preserve"> bedømmelsen </w:t>
      </w:r>
      <w:r w:rsidRPr="005D673E">
        <w:rPr>
          <w:rFonts w:asciiTheme="minorHAnsi" w:hAnsiTheme="minorHAnsi" w:cstheme="minorBidi"/>
          <w:b/>
          <w:bCs/>
          <w:color w:val="auto"/>
        </w:rPr>
        <w:t>Bestået</w:t>
      </w:r>
      <w:r w:rsidRPr="003F48BB">
        <w:rPr>
          <w:rFonts w:asciiTheme="minorHAnsi" w:hAnsiTheme="minorHAnsi" w:cstheme="minorBidi"/>
          <w:color w:val="auto"/>
        </w:rPr>
        <w:t xml:space="preserve">. Indgår der flere karakterer i faget, er beståelseskravet først opfyldt, hvis gennemsnittet er mindst 2,0. Kravet om et gennemsnit på mindst 2,0 kan ikke opfyldes ved </w:t>
      </w:r>
      <w:r w:rsidRPr="003F48BB">
        <w:rPr>
          <w:color w:val="auto"/>
        </w:rPr>
        <w:t xml:space="preserve">afrunding. Der kan endvidere i reglerne for den enkelte uddannelse være fastsat krav om, at der ved en eller flere prøver mv., som indgår i gennemsnittet, skal være opnået mindst en bestemt karakter i skalaen. </w:t>
      </w:r>
    </w:p>
    <w:p w14:paraId="044BDD4C" w14:textId="77777777" w:rsidR="00B471D0" w:rsidRDefault="00B471D0" w:rsidP="005D673E">
      <w:pPr>
        <w:pStyle w:val="Default"/>
        <w:rPr>
          <w:color w:val="auto"/>
        </w:rPr>
      </w:pPr>
    </w:p>
    <w:p w14:paraId="4CFC4641" w14:textId="77777777" w:rsidR="00B471D0" w:rsidRDefault="00B471D0" w:rsidP="005D673E">
      <w:pPr>
        <w:pStyle w:val="Default"/>
        <w:rPr>
          <w:b/>
          <w:bCs/>
          <w:color w:val="auto"/>
        </w:rPr>
      </w:pPr>
      <w:r w:rsidRPr="00B471D0">
        <w:rPr>
          <w:b/>
          <w:bCs/>
          <w:color w:val="auto"/>
        </w:rPr>
        <w:t>Klage over standpunktskarakterer</w:t>
      </w:r>
    </w:p>
    <w:p w14:paraId="170E2CC7" w14:textId="3E8C8F5E" w:rsidR="00B471D0" w:rsidRPr="00B471D0" w:rsidRDefault="00B471D0" w:rsidP="00B471D0">
      <w:pPr>
        <w:spacing w:before="100" w:beforeAutospacing="1" w:after="288"/>
        <w:rPr>
          <w:rFonts w:cstheme="minorHAnsi"/>
          <w:sz w:val="24"/>
          <w:szCs w:val="24"/>
        </w:rPr>
      </w:pPr>
      <w:r w:rsidRPr="00B471D0">
        <w:rPr>
          <w:rFonts w:cstheme="minorHAnsi"/>
          <w:sz w:val="24"/>
          <w:szCs w:val="24"/>
        </w:rPr>
        <w:t xml:space="preserve">Hvis </w:t>
      </w:r>
      <w:r w:rsidR="00215BE5">
        <w:rPr>
          <w:rFonts w:cstheme="minorHAnsi"/>
          <w:sz w:val="24"/>
          <w:szCs w:val="24"/>
        </w:rPr>
        <w:t>eleven</w:t>
      </w:r>
      <w:r w:rsidRPr="00B471D0">
        <w:rPr>
          <w:rFonts w:cstheme="minorHAnsi"/>
          <w:sz w:val="24"/>
          <w:szCs w:val="24"/>
        </w:rPr>
        <w:t xml:space="preserve"> er utilfreds med en standpunktskarakter i et fag, har </w:t>
      </w:r>
      <w:r w:rsidR="00215BE5">
        <w:rPr>
          <w:rFonts w:cstheme="minorHAnsi"/>
          <w:sz w:val="24"/>
          <w:szCs w:val="24"/>
        </w:rPr>
        <w:t>eleven</w:t>
      </w:r>
      <w:r w:rsidRPr="00B471D0">
        <w:rPr>
          <w:rFonts w:cstheme="minorHAnsi"/>
          <w:sz w:val="24"/>
          <w:szCs w:val="24"/>
        </w:rPr>
        <w:t xml:space="preserve"> følgende klageadgang:</w:t>
      </w:r>
    </w:p>
    <w:p w14:paraId="15D891E2" w14:textId="65CF7B9F" w:rsidR="00B471D0" w:rsidRPr="00B471D0" w:rsidRDefault="00B471D0" w:rsidP="00B471D0">
      <w:pPr>
        <w:autoSpaceDE w:val="0"/>
        <w:autoSpaceDN w:val="0"/>
        <w:adjustRightInd w:val="0"/>
        <w:rPr>
          <w:rFonts w:cstheme="minorHAnsi"/>
          <w:sz w:val="24"/>
          <w:szCs w:val="24"/>
        </w:rPr>
      </w:pPr>
      <w:r w:rsidRPr="00B471D0">
        <w:rPr>
          <w:rFonts w:cstheme="minorHAnsi"/>
          <w:sz w:val="24"/>
          <w:szCs w:val="24"/>
        </w:rPr>
        <w:t xml:space="preserve">Inden en uge efter modtagelse af karakteren skal </w:t>
      </w:r>
      <w:r w:rsidR="00215BE5">
        <w:rPr>
          <w:rFonts w:cstheme="minorHAnsi"/>
          <w:sz w:val="24"/>
          <w:szCs w:val="24"/>
        </w:rPr>
        <w:t>eleven</w:t>
      </w:r>
      <w:r w:rsidRPr="00B471D0">
        <w:rPr>
          <w:rFonts w:cstheme="minorHAnsi"/>
          <w:sz w:val="24"/>
          <w:szCs w:val="24"/>
        </w:rPr>
        <w:t xml:space="preserve"> klage mundtligt til læreren, som er forpligtet til at redegøre for, hvorfor </w:t>
      </w:r>
      <w:r w:rsidR="00215BE5">
        <w:rPr>
          <w:rFonts w:cstheme="minorHAnsi"/>
          <w:sz w:val="24"/>
          <w:szCs w:val="24"/>
        </w:rPr>
        <w:t>eleven</w:t>
      </w:r>
      <w:r w:rsidRPr="00B471D0">
        <w:rPr>
          <w:rFonts w:cstheme="minorHAnsi"/>
          <w:sz w:val="24"/>
          <w:szCs w:val="24"/>
        </w:rPr>
        <w:t xml:space="preserve"> har fået netop denne karakter. Hvis </w:t>
      </w:r>
      <w:r w:rsidR="00215BE5">
        <w:rPr>
          <w:rFonts w:cstheme="minorHAnsi"/>
          <w:sz w:val="24"/>
          <w:szCs w:val="24"/>
        </w:rPr>
        <w:t>eleven</w:t>
      </w:r>
      <w:r w:rsidRPr="00B471D0">
        <w:rPr>
          <w:rFonts w:cstheme="minorHAnsi"/>
          <w:sz w:val="24"/>
          <w:szCs w:val="24"/>
        </w:rPr>
        <w:t xml:space="preserve"> fortsat er utilfreds, </w:t>
      </w:r>
      <w:r w:rsidRPr="00B471D0">
        <w:rPr>
          <w:rFonts w:cstheme="minorHAnsi"/>
          <w:bCs/>
          <w:sz w:val="24"/>
          <w:szCs w:val="24"/>
        </w:rPr>
        <w:t xml:space="preserve">skal </w:t>
      </w:r>
      <w:r w:rsidR="00215BE5">
        <w:rPr>
          <w:rFonts w:cstheme="minorHAnsi"/>
          <w:bCs/>
          <w:sz w:val="24"/>
          <w:szCs w:val="24"/>
        </w:rPr>
        <w:t>eleven</w:t>
      </w:r>
      <w:r w:rsidRPr="00B471D0">
        <w:rPr>
          <w:rFonts w:cstheme="minorHAnsi"/>
          <w:b/>
          <w:sz w:val="24"/>
          <w:szCs w:val="24"/>
        </w:rPr>
        <w:t xml:space="preserve"> senest 1 uge </w:t>
      </w:r>
      <w:r w:rsidRPr="00B471D0">
        <w:rPr>
          <w:rFonts w:cstheme="minorHAnsi"/>
          <w:bCs/>
          <w:sz w:val="24"/>
          <w:szCs w:val="24"/>
        </w:rPr>
        <w:t xml:space="preserve">efter samtalen med </w:t>
      </w:r>
      <w:r w:rsidR="00215BE5">
        <w:rPr>
          <w:rFonts w:cstheme="minorHAnsi"/>
          <w:bCs/>
          <w:sz w:val="24"/>
          <w:szCs w:val="24"/>
        </w:rPr>
        <w:t>s</w:t>
      </w:r>
      <w:r w:rsidRPr="00B471D0">
        <w:rPr>
          <w:rFonts w:cstheme="minorHAnsi"/>
          <w:bCs/>
          <w:sz w:val="24"/>
          <w:szCs w:val="24"/>
        </w:rPr>
        <w:t>in lærer</w:t>
      </w:r>
      <w:r w:rsidRPr="00B471D0">
        <w:rPr>
          <w:rFonts w:cstheme="minorHAnsi"/>
          <w:sz w:val="24"/>
          <w:szCs w:val="24"/>
        </w:rPr>
        <w:t xml:space="preserve">, sende en skriftlig klage til uddannelseschefen med </w:t>
      </w:r>
      <w:r w:rsidR="00215BE5">
        <w:rPr>
          <w:rFonts w:cstheme="minorHAnsi"/>
          <w:sz w:val="24"/>
          <w:szCs w:val="24"/>
        </w:rPr>
        <w:t>si</w:t>
      </w:r>
      <w:r w:rsidRPr="00B471D0">
        <w:rPr>
          <w:rFonts w:cstheme="minorHAnsi"/>
          <w:sz w:val="24"/>
          <w:szCs w:val="24"/>
        </w:rPr>
        <w:t>ne argumenter for en højere karakter.</w:t>
      </w:r>
    </w:p>
    <w:p w14:paraId="1DA2BDDB" w14:textId="115C46C1" w:rsidR="00B471D0" w:rsidRDefault="00B471D0" w:rsidP="00B471D0">
      <w:pPr>
        <w:autoSpaceDE w:val="0"/>
        <w:autoSpaceDN w:val="0"/>
        <w:adjustRightInd w:val="0"/>
        <w:rPr>
          <w:rFonts w:cstheme="minorHAnsi"/>
          <w:sz w:val="24"/>
          <w:szCs w:val="24"/>
        </w:rPr>
      </w:pPr>
      <w:r w:rsidRPr="00B471D0">
        <w:rPr>
          <w:rFonts w:cstheme="minorHAnsi"/>
          <w:sz w:val="24"/>
          <w:szCs w:val="24"/>
        </w:rPr>
        <w:t xml:space="preserve">Inden 14 dage skal uddannelseschefen indhente lærerens argumenter for den pågældende karakter, sammenholde disse med </w:t>
      </w:r>
      <w:r w:rsidR="00215BE5">
        <w:rPr>
          <w:rFonts w:cstheme="minorHAnsi"/>
          <w:sz w:val="24"/>
          <w:szCs w:val="24"/>
        </w:rPr>
        <w:t>elevens</w:t>
      </w:r>
      <w:r w:rsidRPr="00B471D0">
        <w:rPr>
          <w:rFonts w:cstheme="minorHAnsi"/>
          <w:sz w:val="24"/>
          <w:szCs w:val="24"/>
        </w:rPr>
        <w:t xml:space="preserve"> og på denne baggrund træffe beslutning om den endelige karakter.</w:t>
      </w:r>
    </w:p>
    <w:p w14:paraId="1CE0F545" w14:textId="794D659E" w:rsidR="00B471D0" w:rsidRPr="00B471D0" w:rsidRDefault="00B471D0" w:rsidP="00B471D0">
      <w:pPr>
        <w:autoSpaceDE w:val="0"/>
        <w:autoSpaceDN w:val="0"/>
        <w:adjustRightInd w:val="0"/>
        <w:rPr>
          <w:rFonts w:cstheme="minorHAnsi"/>
          <w:sz w:val="24"/>
          <w:szCs w:val="24"/>
        </w:rPr>
      </w:pPr>
      <w:r w:rsidRPr="00B471D0">
        <w:rPr>
          <w:rFonts w:cstheme="minorHAnsi"/>
          <w:sz w:val="24"/>
          <w:szCs w:val="24"/>
        </w:rPr>
        <w:t xml:space="preserve">Hvis </w:t>
      </w:r>
      <w:r w:rsidR="00215BE5">
        <w:rPr>
          <w:rFonts w:cstheme="minorHAnsi"/>
          <w:sz w:val="24"/>
          <w:szCs w:val="24"/>
        </w:rPr>
        <w:t>eleven</w:t>
      </w:r>
      <w:r w:rsidRPr="00B471D0">
        <w:rPr>
          <w:rFonts w:cstheme="minorHAnsi"/>
          <w:sz w:val="24"/>
          <w:szCs w:val="24"/>
        </w:rPr>
        <w:t xml:space="preserve"> fortsat er utilfreds, </w:t>
      </w:r>
      <w:r w:rsidRPr="00B471D0">
        <w:rPr>
          <w:rFonts w:cstheme="minorHAnsi"/>
          <w:bCs/>
          <w:sz w:val="24"/>
          <w:szCs w:val="24"/>
        </w:rPr>
        <w:t xml:space="preserve">skal </w:t>
      </w:r>
      <w:r w:rsidR="00215BE5">
        <w:rPr>
          <w:rFonts w:cstheme="minorHAnsi"/>
          <w:bCs/>
          <w:sz w:val="24"/>
          <w:szCs w:val="24"/>
        </w:rPr>
        <w:t>eleven</w:t>
      </w:r>
      <w:r w:rsidRPr="00B471D0">
        <w:rPr>
          <w:rFonts w:cstheme="minorHAnsi"/>
          <w:b/>
          <w:sz w:val="24"/>
          <w:szCs w:val="24"/>
        </w:rPr>
        <w:t xml:space="preserve"> senest 2 uger </w:t>
      </w:r>
      <w:r w:rsidRPr="00B471D0">
        <w:rPr>
          <w:rFonts w:cstheme="minorHAnsi"/>
          <w:bCs/>
          <w:sz w:val="24"/>
          <w:szCs w:val="24"/>
        </w:rPr>
        <w:t xml:space="preserve">efter, at afgørelsen er meddelt </w:t>
      </w:r>
      <w:r w:rsidR="00215BE5">
        <w:rPr>
          <w:rFonts w:cstheme="minorHAnsi"/>
          <w:bCs/>
          <w:sz w:val="24"/>
          <w:szCs w:val="24"/>
        </w:rPr>
        <w:t>ham/hende</w:t>
      </w:r>
      <w:r w:rsidRPr="00B471D0">
        <w:rPr>
          <w:rFonts w:cstheme="minorHAnsi"/>
          <w:bCs/>
          <w:sz w:val="24"/>
          <w:szCs w:val="24"/>
        </w:rPr>
        <w:t>, skriftligt</w:t>
      </w:r>
      <w:r w:rsidRPr="00B471D0">
        <w:rPr>
          <w:rFonts w:cstheme="minorHAnsi"/>
          <w:sz w:val="24"/>
          <w:szCs w:val="24"/>
        </w:rPr>
        <w:t xml:space="preserve"> klage til skolens forstander. Forstanderen træffer den endelige afgørelse på baggrund af </w:t>
      </w:r>
      <w:r w:rsidR="00215BE5">
        <w:rPr>
          <w:rFonts w:cstheme="minorHAnsi"/>
          <w:sz w:val="24"/>
          <w:szCs w:val="24"/>
        </w:rPr>
        <w:t>elevens</w:t>
      </w:r>
      <w:r w:rsidRPr="00B471D0">
        <w:rPr>
          <w:rFonts w:cstheme="minorHAnsi"/>
          <w:sz w:val="24"/>
          <w:szCs w:val="24"/>
        </w:rPr>
        <w:t xml:space="preserve"> klage, lærerens svar og uddannelseschefens indberetning.</w:t>
      </w:r>
    </w:p>
    <w:p w14:paraId="3F75552E" w14:textId="7D2E25B0" w:rsidR="003F48BB" w:rsidRPr="00B471D0" w:rsidRDefault="00B471D0" w:rsidP="00B471D0">
      <w:pPr>
        <w:pStyle w:val="Default"/>
        <w:rPr>
          <w:rFonts w:asciiTheme="minorHAnsi" w:hAnsiTheme="minorHAnsi" w:cstheme="minorHAnsi"/>
          <w:b/>
          <w:bCs/>
        </w:rPr>
      </w:pPr>
      <w:r w:rsidRPr="00B471D0">
        <w:rPr>
          <w:rFonts w:asciiTheme="minorHAnsi" w:hAnsiTheme="minorHAnsi" w:cstheme="minorHAnsi"/>
        </w:rPr>
        <w:t>Klager over standpunktskarakterer kan i henhold til Grundfagsbekendtgørelsen ikke indbringes for Undervisningsministeriet.</w:t>
      </w:r>
      <w:r w:rsidR="003F48BB" w:rsidRPr="00B471D0">
        <w:rPr>
          <w:rFonts w:asciiTheme="minorHAnsi" w:hAnsiTheme="minorHAnsi" w:cstheme="minorHAnsi"/>
          <w:b/>
          <w:bCs/>
          <w:color w:val="auto"/>
        </w:rPr>
        <w:br w:type="page"/>
      </w:r>
    </w:p>
    <w:p w14:paraId="39FBC88C" w14:textId="4848CF18" w:rsidR="003F48BB" w:rsidRPr="003F48BB" w:rsidRDefault="003F48BB" w:rsidP="003F48BB">
      <w:pPr>
        <w:pStyle w:val="Default"/>
        <w:rPr>
          <w:rFonts w:asciiTheme="minorHAnsi" w:hAnsiTheme="minorHAnsi" w:cstheme="minorBidi"/>
          <w:color w:val="auto"/>
        </w:rPr>
      </w:pPr>
      <w:r>
        <w:rPr>
          <w:rFonts w:asciiTheme="minorHAnsi" w:hAnsiTheme="minorHAnsi" w:cstheme="minorBidi"/>
          <w:color w:val="auto"/>
        </w:rPr>
        <w:lastRenderedPageBreak/>
        <w:t>7-trinsskalaen</w:t>
      </w:r>
    </w:p>
    <w:p w14:paraId="1D3E5BDA" w14:textId="4CC5FCB9" w:rsidR="003F48BB" w:rsidRPr="003F48BB" w:rsidRDefault="003F48BB" w:rsidP="003F48BB">
      <w:pPr>
        <w:pStyle w:val="Default"/>
        <w:rPr>
          <w:rFonts w:asciiTheme="minorHAnsi" w:hAnsiTheme="minorHAnsi" w:cstheme="minorBidi"/>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2947"/>
        <w:gridCol w:w="2947"/>
      </w:tblGrid>
      <w:tr w:rsidR="003F48BB" w14:paraId="3A68F797" w14:textId="77777777" w:rsidTr="003F48BB">
        <w:trPr>
          <w:trHeight w:val="110"/>
        </w:trPr>
        <w:tc>
          <w:tcPr>
            <w:tcW w:w="2947" w:type="dxa"/>
            <w:shd w:val="clear" w:color="auto" w:fill="B4C6E7" w:themeFill="accent1" w:themeFillTint="66"/>
          </w:tcPr>
          <w:p w14:paraId="7C566AAC" w14:textId="6FE28016" w:rsidR="003F48BB" w:rsidRPr="003F48BB" w:rsidRDefault="003F48BB" w:rsidP="003F48BB">
            <w:pPr>
              <w:pStyle w:val="Default"/>
              <w:spacing w:before="120" w:after="120"/>
              <w:rPr>
                <w:b/>
                <w:bCs/>
                <w:sz w:val="22"/>
                <w:szCs w:val="22"/>
              </w:rPr>
            </w:pPr>
            <w:r w:rsidRPr="003F48BB">
              <w:rPr>
                <w:b/>
                <w:bCs/>
                <w:sz w:val="22"/>
                <w:szCs w:val="22"/>
              </w:rPr>
              <w:t xml:space="preserve"> Karakter </w:t>
            </w:r>
          </w:p>
        </w:tc>
        <w:tc>
          <w:tcPr>
            <w:tcW w:w="2947" w:type="dxa"/>
            <w:shd w:val="clear" w:color="auto" w:fill="B4C6E7" w:themeFill="accent1" w:themeFillTint="66"/>
          </w:tcPr>
          <w:p w14:paraId="1A473655" w14:textId="39A96141" w:rsidR="003F48BB" w:rsidRPr="003F48BB" w:rsidRDefault="003F48BB" w:rsidP="003F48BB">
            <w:pPr>
              <w:pStyle w:val="Default"/>
              <w:spacing w:before="120" w:after="120"/>
              <w:rPr>
                <w:b/>
                <w:bCs/>
                <w:sz w:val="22"/>
                <w:szCs w:val="22"/>
              </w:rPr>
            </w:pPr>
            <w:r w:rsidRPr="003F48BB">
              <w:rPr>
                <w:b/>
                <w:bCs/>
                <w:sz w:val="22"/>
                <w:szCs w:val="22"/>
              </w:rPr>
              <w:t xml:space="preserve">Definition </w:t>
            </w:r>
          </w:p>
        </w:tc>
        <w:tc>
          <w:tcPr>
            <w:tcW w:w="2947" w:type="dxa"/>
            <w:shd w:val="clear" w:color="auto" w:fill="B4C6E7" w:themeFill="accent1" w:themeFillTint="66"/>
          </w:tcPr>
          <w:p w14:paraId="38FC1972" w14:textId="46009207" w:rsidR="003F48BB" w:rsidRPr="003F48BB" w:rsidRDefault="003F48BB" w:rsidP="003F48BB">
            <w:pPr>
              <w:pStyle w:val="Default"/>
              <w:spacing w:before="120" w:after="120"/>
              <w:rPr>
                <w:b/>
                <w:bCs/>
                <w:sz w:val="22"/>
                <w:szCs w:val="22"/>
              </w:rPr>
            </w:pPr>
            <w:r w:rsidRPr="003F48BB">
              <w:rPr>
                <w:b/>
                <w:bCs/>
                <w:sz w:val="22"/>
                <w:szCs w:val="22"/>
              </w:rPr>
              <w:t xml:space="preserve">Uddybende forklaring </w:t>
            </w:r>
          </w:p>
        </w:tc>
      </w:tr>
      <w:tr w:rsidR="003F48BB" w14:paraId="7138C167" w14:textId="77777777" w:rsidTr="003F48BB">
        <w:trPr>
          <w:trHeight w:val="573"/>
        </w:trPr>
        <w:tc>
          <w:tcPr>
            <w:tcW w:w="2947" w:type="dxa"/>
            <w:shd w:val="clear" w:color="auto" w:fill="D9E2F3" w:themeFill="accent1" w:themeFillTint="33"/>
          </w:tcPr>
          <w:p w14:paraId="67EF3924" w14:textId="77777777" w:rsidR="003F48BB" w:rsidRDefault="003F48BB" w:rsidP="003F48BB">
            <w:pPr>
              <w:pStyle w:val="Default"/>
              <w:spacing w:before="120" w:after="120"/>
              <w:rPr>
                <w:sz w:val="22"/>
                <w:szCs w:val="22"/>
              </w:rPr>
            </w:pPr>
            <w:r>
              <w:rPr>
                <w:sz w:val="22"/>
                <w:szCs w:val="22"/>
              </w:rPr>
              <w:t xml:space="preserve">12 </w:t>
            </w:r>
          </w:p>
        </w:tc>
        <w:tc>
          <w:tcPr>
            <w:tcW w:w="2947" w:type="dxa"/>
            <w:shd w:val="clear" w:color="auto" w:fill="D9E2F3" w:themeFill="accent1" w:themeFillTint="33"/>
          </w:tcPr>
          <w:p w14:paraId="5F6FF963" w14:textId="77777777" w:rsidR="003F48BB" w:rsidRDefault="003F48BB" w:rsidP="003F48BB">
            <w:pPr>
              <w:pStyle w:val="Default"/>
              <w:spacing w:before="120" w:after="120"/>
              <w:rPr>
                <w:sz w:val="22"/>
                <w:szCs w:val="22"/>
              </w:rPr>
            </w:pPr>
            <w:r>
              <w:rPr>
                <w:sz w:val="22"/>
                <w:szCs w:val="22"/>
              </w:rPr>
              <w:t xml:space="preserve">For den fremragende præstation </w:t>
            </w:r>
          </w:p>
        </w:tc>
        <w:tc>
          <w:tcPr>
            <w:tcW w:w="2947" w:type="dxa"/>
            <w:shd w:val="clear" w:color="auto" w:fill="D9E2F3" w:themeFill="accent1" w:themeFillTint="33"/>
          </w:tcPr>
          <w:p w14:paraId="65BF269A" w14:textId="77777777" w:rsidR="003F48BB" w:rsidRDefault="003F48BB" w:rsidP="003F48BB">
            <w:pPr>
              <w:pStyle w:val="Default"/>
              <w:spacing w:before="120" w:after="120"/>
              <w:rPr>
                <w:sz w:val="22"/>
                <w:szCs w:val="22"/>
              </w:rPr>
            </w:pPr>
            <w:r>
              <w:rPr>
                <w:sz w:val="22"/>
                <w:szCs w:val="22"/>
              </w:rPr>
              <w:t xml:space="preserve">Karakteren 12 gives for den fremragende præstation, der demonstrerer udtømmende opfyldelse af fagets mål, med ingen eller få uvæsentlige mangler </w:t>
            </w:r>
          </w:p>
        </w:tc>
      </w:tr>
      <w:tr w:rsidR="003F48BB" w14:paraId="7838FF5C" w14:textId="77777777" w:rsidTr="003F48BB">
        <w:trPr>
          <w:trHeight w:val="573"/>
        </w:trPr>
        <w:tc>
          <w:tcPr>
            <w:tcW w:w="2947" w:type="dxa"/>
            <w:shd w:val="clear" w:color="auto" w:fill="D9E2F3" w:themeFill="accent1" w:themeFillTint="33"/>
          </w:tcPr>
          <w:p w14:paraId="296075FE" w14:textId="77777777" w:rsidR="003F48BB" w:rsidRDefault="003F48BB" w:rsidP="003F48BB">
            <w:pPr>
              <w:pStyle w:val="Default"/>
              <w:spacing w:before="120" w:after="120"/>
              <w:rPr>
                <w:sz w:val="22"/>
                <w:szCs w:val="22"/>
              </w:rPr>
            </w:pPr>
            <w:r>
              <w:rPr>
                <w:sz w:val="22"/>
                <w:szCs w:val="22"/>
              </w:rPr>
              <w:t xml:space="preserve">10 </w:t>
            </w:r>
          </w:p>
        </w:tc>
        <w:tc>
          <w:tcPr>
            <w:tcW w:w="2947" w:type="dxa"/>
            <w:shd w:val="clear" w:color="auto" w:fill="D9E2F3" w:themeFill="accent1" w:themeFillTint="33"/>
          </w:tcPr>
          <w:p w14:paraId="749B6890" w14:textId="25601F10" w:rsidR="003F48BB" w:rsidRDefault="003F48BB" w:rsidP="003F48BB">
            <w:pPr>
              <w:pStyle w:val="Default"/>
              <w:spacing w:before="120" w:after="120"/>
              <w:rPr>
                <w:sz w:val="22"/>
                <w:szCs w:val="22"/>
              </w:rPr>
            </w:pPr>
            <w:r>
              <w:rPr>
                <w:sz w:val="22"/>
                <w:szCs w:val="22"/>
              </w:rPr>
              <w:t xml:space="preserve">For den fortrinlige præstation </w:t>
            </w:r>
          </w:p>
        </w:tc>
        <w:tc>
          <w:tcPr>
            <w:tcW w:w="2947" w:type="dxa"/>
            <w:shd w:val="clear" w:color="auto" w:fill="D9E2F3" w:themeFill="accent1" w:themeFillTint="33"/>
          </w:tcPr>
          <w:p w14:paraId="09074D9C" w14:textId="1EED05D0" w:rsidR="003F48BB" w:rsidRDefault="003F48BB" w:rsidP="003F48BB">
            <w:pPr>
              <w:pStyle w:val="Default"/>
              <w:spacing w:before="120" w:after="120"/>
              <w:rPr>
                <w:sz w:val="22"/>
                <w:szCs w:val="22"/>
              </w:rPr>
            </w:pPr>
            <w:r>
              <w:rPr>
                <w:sz w:val="22"/>
                <w:szCs w:val="22"/>
              </w:rPr>
              <w:t xml:space="preserve">Karakteren 10 gives for den fortrinlige præstation, der demonstrerer omfattende opfyldelse af fagets mål, med nogle mindre væsentlige mangler </w:t>
            </w:r>
          </w:p>
        </w:tc>
      </w:tr>
      <w:tr w:rsidR="003F48BB" w14:paraId="1BE45C9C" w14:textId="77777777" w:rsidTr="003F48BB">
        <w:trPr>
          <w:trHeight w:val="420"/>
        </w:trPr>
        <w:tc>
          <w:tcPr>
            <w:tcW w:w="2947" w:type="dxa"/>
            <w:shd w:val="clear" w:color="auto" w:fill="D9E2F3" w:themeFill="accent1" w:themeFillTint="33"/>
          </w:tcPr>
          <w:p w14:paraId="3DA95446" w14:textId="77777777" w:rsidR="003F48BB" w:rsidRDefault="003F48BB" w:rsidP="003F48BB">
            <w:pPr>
              <w:pStyle w:val="Default"/>
              <w:spacing w:before="120" w:after="120"/>
              <w:rPr>
                <w:sz w:val="22"/>
                <w:szCs w:val="22"/>
              </w:rPr>
            </w:pPr>
            <w:r>
              <w:rPr>
                <w:sz w:val="22"/>
                <w:szCs w:val="22"/>
              </w:rPr>
              <w:t xml:space="preserve">7 </w:t>
            </w:r>
          </w:p>
        </w:tc>
        <w:tc>
          <w:tcPr>
            <w:tcW w:w="2947" w:type="dxa"/>
            <w:shd w:val="clear" w:color="auto" w:fill="D9E2F3" w:themeFill="accent1" w:themeFillTint="33"/>
          </w:tcPr>
          <w:p w14:paraId="2412D1FB" w14:textId="0604CC84" w:rsidR="003F48BB" w:rsidRDefault="003F48BB" w:rsidP="003F48BB">
            <w:pPr>
              <w:pStyle w:val="Default"/>
              <w:spacing w:before="120" w:after="120"/>
              <w:rPr>
                <w:sz w:val="22"/>
                <w:szCs w:val="22"/>
              </w:rPr>
            </w:pPr>
            <w:r>
              <w:rPr>
                <w:sz w:val="22"/>
                <w:szCs w:val="22"/>
              </w:rPr>
              <w:t xml:space="preserve">For den gode præstation </w:t>
            </w:r>
          </w:p>
        </w:tc>
        <w:tc>
          <w:tcPr>
            <w:tcW w:w="2947" w:type="dxa"/>
            <w:shd w:val="clear" w:color="auto" w:fill="D9E2F3" w:themeFill="accent1" w:themeFillTint="33"/>
          </w:tcPr>
          <w:p w14:paraId="010E47C7" w14:textId="77777777" w:rsidR="003F48BB" w:rsidRDefault="003F48BB" w:rsidP="003F48BB">
            <w:pPr>
              <w:pStyle w:val="Default"/>
              <w:spacing w:before="120" w:after="120"/>
              <w:rPr>
                <w:sz w:val="22"/>
                <w:szCs w:val="22"/>
              </w:rPr>
            </w:pPr>
            <w:r>
              <w:rPr>
                <w:sz w:val="22"/>
                <w:szCs w:val="22"/>
              </w:rPr>
              <w:t xml:space="preserve">Karakteren 7 gives for den gode præstation, der demonstrerer opfyldelse af fagets mål, med en del mangler </w:t>
            </w:r>
          </w:p>
        </w:tc>
      </w:tr>
      <w:tr w:rsidR="003F48BB" w14:paraId="6BD6ED15" w14:textId="77777777" w:rsidTr="003F48BB">
        <w:trPr>
          <w:trHeight w:val="573"/>
        </w:trPr>
        <w:tc>
          <w:tcPr>
            <w:tcW w:w="2947" w:type="dxa"/>
            <w:shd w:val="clear" w:color="auto" w:fill="D9E2F3" w:themeFill="accent1" w:themeFillTint="33"/>
          </w:tcPr>
          <w:p w14:paraId="22C192CF" w14:textId="77777777" w:rsidR="003F48BB" w:rsidRDefault="003F48BB" w:rsidP="003F48BB">
            <w:pPr>
              <w:pStyle w:val="Default"/>
              <w:spacing w:before="120" w:after="120"/>
              <w:rPr>
                <w:sz w:val="22"/>
                <w:szCs w:val="22"/>
              </w:rPr>
            </w:pPr>
            <w:r>
              <w:rPr>
                <w:sz w:val="22"/>
                <w:szCs w:val="22"/>
              </w:rPr>
              <w:t xml:space="preserve">4 </w:t>
            </w:r>
          </w:p>
        </w:tc>
        <w:tc>
          <w:tcPr>
            <w:tcW w:w="2947" w:type="dxa"/>
            <w:shd w:val="clear" w:color="auto" w:fill="D9E2F3" w:themeFill="accent1" w:themeFillTint="33"/>
          </w:tcPr>
          <w:p w14:paraId="7729CEC6" w14:textId="461D1174" w:rsidR="003F48BB" w:rsidRDefault="003F48BB" w:rsidP="003F48BB">
            <w:pPr>
              <w:pStyle w:val="Default"/>
              <w:spacing w:before="120" w:after="120"/>
              <w:rPr>
                <w:sz w:val="22"/>
                <w:szCs w:val="22"/>
              </w:rPr>
            </w:pPr>
            <w:r>
              <w:rPr>
                <w:sz w:val="22"/>
                <w:szCs w:val="22"/>
              </w:rPr>
              <w:t xml:space="preserve">For den jævne præstation </w:t>
            </w:r>
          </w:p>
        </w:tc>
        <w:tc>
          <w:tcPr>
            <w:tcW w:w="2947" w:type="dxa"/>
            <w:shd w:val="clear" w:color="auto" w:fill="D9E2F3" w:themeFill="accent1" w:themeFillTint="33"/>
          </w:tcPr>
          <w:p w14:paraId="19EE73A3" w14:textId="7731A1E7" w:rsidR="003F48BB" w:rsidRDefault="003F48BB" w:rsidP="003F48BB">
            <w:pPr>
              <w:pStyle w:val="Default"/>
              <w:spacing w:before="120" w:after="120"/>
              <w:rPr>
                <w:sz w:val="22"/>
                <w:szCs w:val="22"/>
              </w:rPr>
            </w:pPr>
            <w:r>
              <w:rPr>
                <w:sz w:val="22"/>
                <w:szCs w:val="22"/>
              </w:rPr>
              <w:t xml:space="preserve">Karakteren 4 gives for den jævne præstation, der demonstrerer en mindre grad af opfyldelse af fagets mål, med adskillige væsentlige mangler </w:t>
            </w:r>
          </w:p>
        </w:tc>
      </w:tr>
      <w:tr w:rsidR="003F48BB" w14:paraId="4269138D" w14:textId="77777777" w:rsidTr="003F48BB">
        <w:trPr>
          <w:trHeight w:val="420"/>
        </w:trPr>
        <w:tc>
          <w:tcPr>
            <w:tcW w:w="2947" w:type="dxa"/>
            <w:shd w:val="clear" w:color="auto" w:fill="D9E2F3" w:themeFill="accent1" w:themeFillTint="33"/>
          </w:tcPr>
          <w:p w14:paraId="2F5239AA" w14:textId="77777777" w:rsidR="003F48BB" w:rsidRDefault="003F48BB" w:rsidP="003F48BB">
            <w:pPr>
              <w:pStyle w:val="Default"/>
              <w:spacing w:before="120" w:after="120"/>
              <w:rPr>
                <w:sz w:val="22"/>
                <w:szCs w:val="22"/>
              </w:rPr>
            </w:pPr>
            <w:r>
              <w:rPr>
                <w:sz w:val="22"/>
                <w:szCs w:val="22"/>
              </w:rPr>
              <w:t xml:space="preserve">02 </w:t>
            </w:r>
          </w:p>
        </w:tc>
        <w:tc>
          <w:tcPr>
            <w:tcW w:w="2947" w:type="dxa"/>
            <w:shd w:val="clear" w:color="auto" w:fill="D9E2F3" w:themeFill="accent1" w:themeFillTint="33"/>
          </w:tcPr>
          <w:p w14:paraId="007AEC21" w14:textId="77777777" w:rsidR="003F48BB" w:rsidRDefault="003F48BB" w:rsidP="003F48BB">
            <w:pPr>
              <w:pStyle w:val="Default"/>
              <w:spacing w:before="120" w:after="120"/>
              <w:rPr>
                <w:sz w:val="22"/>
                <w:szCs w:val="22"/>
              </w:rPr>
            </w:pPr>
            <w:r>
              <w:rPr>
                <w:sz w:val="22"/>
                <w:szCs w:val="22"/>
              </w:rPr>
              <w:t xml:space="preserve">For den tilstrækkelige præstation </w:t>
            </w:r>
          </w:p>
        </w:tc>
        <w:tc>
          <w:tcPr>
            <w:tcW w:w="2947" w:type="dxa"/>
            <w:shd w:val="clear" w:color="auto" w:fill="D9E2F3" w:themeFill="accent1" w:themeFillTint="33"/>
          </w:tcPr>
          <w:p w14:paraId="06C15867" w14:textId="77777777" w:rsidR="003F48BB" w:rsidRDefault="003F48BB" w:rsidP="003F48BB">
            <w:pPr>
              <w:pStyle w:val="Default"/>
              <w:spacing w:before="120" w:after="120"/>
              <w:rPr>
                <w:sz w:val="22"/>
                <w:szCs w:val="22"/>
              </w:rPr>
            </w:pPr>
            <w:r>
              <w:rPr>
                <w:sz w:val="22"/>
                <w:szCs w:val="22"/>
              </w:rPr>
              <w:t xml:space="preserve">Karakteren 02 gives for den tilstrækkelige præstation, der demonstrerer den minimalt acceptable grad af opfyldelse af fagets mål </w:t>
            </w:r>
          </w:p>
        </w:tc>
      </w:tr>
      <w:tr w:rsidR="003F48BB" w14:paraId="62A1D6AC" w14:textId="77777777" w:rsidTr="003F48BB">
        <w:trPr>
          <w:trHeight w:val="418"/>
        </w:trPr>
        <w:tc>
          <w:tcPr>
            <w:tcW w:w="2947" w:type="dxa"/>
            <w:shd w:val="clear" w:color="auto" w:fill="D9E2F3" w:themeFill="accent1" w:themeFillTint="33"/>
          </w:tcPr>
          <w:p w14:paraId="541FED0A" w14:textId="77777777" w:rsidR="003F48BB" w:rsidRDefault="003F48BB" w:rsidP="003F48BB">
            <w:pPr>
              <w:pStyle w:val="Default"/>
              <w:spacing w:before="120" w:after="120"/>
              <w:rPr>
                <w:sz w:val="22"/>
                <w:szCs w:val="22"/>
              </w:rPr>
            </w:pPr>
            <w:r>
              <w:rPr>
                <w:sz w:val="22"/>
                <w:szCs w:val="22"/>
              </w:rPr>
              <w:t xml:space="preserve">00 </w:t>
            </w:r>
          </w:p>
        </w:tc>
        <w:tc>
          <w:tcPr>
            <w:tcW w:w="2947" w:type="dxa"/>
            <w:shd w:val="clear" w:color="auto" w:fill="D9E2F3" w:themeFill="accent1" w:themeFillTint="33"/>
          </w:tcPr>
          <w:p w14:paraId="67D56E80" w14:textId="77777777" w:rsidR="003F48BB" w:rsidRDefault="003F48BB" w:rsidP="003F48BB">
            <w:pPr>
              <w:pStyle w:val="Default"/>
              <w:spacing w:before="120" w:after="120"/>
              <w:rPr>
                <w:sz w:val="22"/>
                <w:szCs w:val="22"/>
              </w:rPr>
            </w:pPr>
            <w:r>
              <w:rPr>
                <w:sz w:val="22"/>
                <w:szCs w:val="22"/>
              </w:rPr>
              <w:t xml:space="preserve">For den utilstrækkelige præstation </w:t>
            </w:r>
          </w:p>
        </w:tc>
        <w:tc>
          <w:tcPr>
            <w:tcW w:w="2947" w:type="dxa"/>
            <w:shd w:val="clear" w:color="auto" w:fill="D9E2F3" w:themeFill="accent1" w:themeFillTint="33"/>
          </w:tcPr>
          <w:p w14:paraId="01FD047D" w14:textId="694EAEC9" w:rsidR="003F48BB" w:rsidRDefault="003F48BB" w:rsidP="003F48BB">
            <w:pPr>
              <w:pStyle w:val="Default"/>
              <w:spacing w:before="120" w:after="120"/>
              <w:rPr>
                <w:sz w:val="22"/>
                <w:szCs w:val="22"/>
              </w:rPr>
            </w:pPr>
            <w:r>
              <w:rPr>
                <w:sz w:val="22"/>
                <w:szCs w:val="22"/>
              </w:rPr>
              <w:t xml:space="preserve">Karakteren 00 gives for den utilstrækkelige præstation, der ikke demonstrerer en acceptabel grad af opfyldelse af fagets mål </w:t>
            </w:r>
          </w:p>
        </w:tc>
      </w:tr>
      <w:tr w:rsidR="003F48BB" w14:paraId="64B29A2E" w14:textId="77777777" w:rsidTr="003F48BB">
        <w:trPr>
          <w:trHeight w:val="263"/>
        </w:trPr>
        <w:tc>
          <w:tcPr>
            <w:tcW w:w="2947" w:type="dxa"/>
            <w:shd w:val="clear" w:color="auto" w:fill="D9E2F3" w:themeFill="accent1" w:themeFillTint="33"/>
          </w:tcPr>
          <w:p w14:paraId="75B56537" w14:textId="77777777" w:rsidR="003F48BB" w:rsidRDefault="003F48BB" w:rsidP="003F48BB">
            <w:pPr>
              <w:pStyle w:val="Default"/>
              <w:spacing w:before="120" w:after="120"/>
              <w:rPr>
                <w:sz w:val="22"/>
                <w:szCs w:val="22"/>
              </w:rPr>
            </w:pPr>
            <w:r>
              <w:rPr>
                <w:sz w:val="22"/>
                <w:szCs w:val="22"/>
              </w:rPr>
              <w:t xml:space="preserve">-3 </w:t>
            </w:r>
          </w:p>
        </w:tc>
        <w:tc>
          <w:tcPr>
            <w:tcW w:w="2947" w:type="dxa"/>
            <w:shd w:val="clear" w:color="auto" w:fill="D9E2F3" w:themeFill="accent1" w:themeFillTint="33"/>
          </w:tcPr>
          <w:p w14:paraId="4AF8F2EE" w14:textId="568938A3" w:rsidR="003F48BB" w:rsidRDefault="003F48BB" w:rsidP="003F48BB">
            <w:pPr>
              <w:pStyle w:val="Default"/>
              <w:spacing w:before="120" w:after="120"/>
              <w:rPr>
                <w:sz w:val="22"/>
                <w:szCs w:val="22"/>
              </w:rPr>
            </w:pPr>
            <w:r>
              <w:rPr>
                <w:sz w:val="22"/>
                <w:szCs w:val="22"/>
              </w:rPr>
              <w:t xml:space="preserve">For den ringe præstation </w:t>
            </w:r>
          </w:p>
        </w:tc>
        <w:tc>
          <w:tcPr>
            <w:tcW w:w="2947" w:type="dxa"/>
            <w:shd w:val="clear" w:color="auto" w:fill="D9E2F3" w:themeFill="accent1" w:themeFillTint="33"/>
          </w:tcPr>
          <w:p w14:paraId="4B8C695B" w14:textId="77777777" w:rsidR="003F48BB" w:rsidRDefault="003F48BB" w:rsidP="003F48BB">
            <w:pPr>
              <w:pStyle w:val="Default"/>
              <w:spacing w:before="120" w:after="120"/>
              <w:rPr>
                <w:sz w:val="22"/>
                <w:szCs w:val="22"/>
              </w:rPr>
            </w:pPr>
            <w:r>
              <w:rPr>
                <w:sz w:val="22"/>
                <w:szCs w:val="22"/>
              </w:rPr>
              <w:t xml:space="preserve">Karakteren -3 gives for den helt uacceptable præstation </w:t>
            </w:r>
          </w:p>
        </w:tc>
      </w:tr>
    </w:tbl>
    <w:p w14:paraId="7C68A7F8" w14:textId="64BBD044" w:rsidR="003F48BB" w:rsidRDefault="003F48BB" w:rsidP="003F48BB">
      <w:pPr>
        <w:rPr>
          <w:sz w:val="24"/>
          <w:szCs w:val="24"/>
        </w:rPr>
      </w:pPr>
    </w:p>
    <w:p w14:paraId="1431BF43" w14:textId="77777777" w:rsidR="003F48BB" w:rsidRDefault="003F48BB">
      <w:pPr>
        <w:rPr>
          <w:sz w:val="24"/>
          <w:szCs w:val="24"/>
        </w:rPr>
      </w:pPr>
      <w:r>
        <w:rPr>
          <w:sz w:val="24"/>
          <w:szCs w:val="24"/>
        </w:rPr>
        <w:br w:type="page"/>
      </w:r>
    </w:p>
    <w:p w14:paraId="431DAE7D" w14:textId="109533F4" w:rsidR="003F48BB" w:rsidRDefault="005D673E" w:rsidP="005D673E">
      <w:pPr>
        <w:pStyle w:val="Overskrift1"/>
      </w:pPr>
      <w:bookmarkStart w:id="18" w:name="_Toc87430316"/>
      <w:r>
        <w:lastRenderedPageBreak/>
        <w:t>Generelle eksamensregler</w:t>
      </w:r>
      <w:bookmarkEnd w:id="18"/>
    </w:p>
    <w:p w14:paraId="0B82C314" w14:textId="77777777" w:rsidR="00475B85" w:rsidRDefault="00475B85" w:rsidP="005D673E">
      <w:pPr>
        <w:autoSpaceDE w:val="0"/>
        <w:autoSpaceDN w:val="0"/>
        <w:adjustRightInd w:val="0"/>
        <w:spacing w:after="0" w:line="240" w:lineRule="auto"/>
        <w:rPr>
          <w:rFonts w:cstheme="minorHAnsi"/>
          <w:b/>
          <w:bCs/>
          <w:color w:val="000000"/>
          <w:sz w:val="24"/>
          <w:szCs w:val="24"/>
        </w:rPr>
      </w:pPr>
    </w:p>
    <w:p w14:paraId="06B5A714" w14:textId="6AD86AB6" w:rsidR="00475B85" w:rsidRPr="00475B85" w:rsidRDefault="005D673E" w:rsidP="005D673E">
      <w:pPr>
        <w:autoSpaceDE w:val="0"/>
        <w:autoSpaceDN w:val="0"/>
        <w:adjustRightInd w:val="0"/>
        <w:spacing w:after="0" w:line="240" w:lineRule="auto"/>
        <w:rPr>
          <w:rFonts w:cstheme="minorHAnsi"/>
          <w:b/>
          <w:bCs/>
          <w:color w:val="000000"/>
          <w:sz w:val="24"/>
          <w:szCs w:val="24"/>
        </w:rPr>
      </w:pPr>
      <w:r w:rsidRPr="005D673E">
        <w:rPr>
          <w:rFonts w:cstheme="minorHAnsi"/>
          <w:b/>
          <w:bCs/>
          <w:color w:val="000000"/>
          <w:sz w:val="24"/>
          <w:szCs w:val="24"/>
        </w:rPr>
        <w:t xml:space="preserve">Grundforløb 1 og 2 </w:t>
      </w:r>
    </w:p>
    <w:p w14:paraId="66DE96FC" w14:textId="77777777" w:rsidR="00CE0EAA" w:rsidRPr="00CE0EAA" w:rsidRDefault="00CE0EAA" w:rsidP="00CE0EAA">
      <w:pPr>
        <w:pStyle w:val="Titel"/>
        <w:jc w:val="left"/>
        <w:rPr>
          <w:rFonts w:ascii="Calibri" w:eastAsiaTheme="minorHAnsi" w:hAnsi="Calibri" w:cs="Calibri"/>
          <w:b w:val="0"/>
          <w:bCs w:val="0"/>
          <w:sz w:val="24"/>
          <w:szCs w:val="24"/>
          <w:lang w:eastAsia="en-US"/>
        </w:rPr>
      </w:pPr>
      <w:r w:rsidRPr="00CE0EAA">
        <w:rPr>
          <w:rFonts w:ascii="Calibri" w:eastAsiaTheme="minorHAnsi" w:hAnsi="Calibri" w:cs="Calibri"/>
          <w:b w:val="0"/>
          <w:bCs w:val="0"/>
          <w:sz w:val="24"/>
          <w:szCs w:val="24"/>
          <w:lang w:eastAsia="en-US"/>
        </w:rPr>
        <w:t xml:space="preserve">Alle eksaminer finder sted på grundlag af følgende bekendtgørelser: </w:t>
      </w:r>
    </w:p>
    <w:p w14:paraId="04532BCD" w14:textId="46063855" w:rsidR="00CE0EAA" w:rsidRPr="00CE0EAA" w:rsidRDefault="00CE0EAA" w:rsidP="00CE0EAA">
      <w:pPr>
        <w:pStyle w:val="Titel"/>
        <w:jc w:val="left"/>
        <w:rPr>
          <w:rFonts w:ascii="Calibri" w:eastAsiaTheme="minorHAnsi" w:hAnsi="Calibri" w:cs="Calibri"/>
          <w:b w:val="0"/>
          <w:bCs w:val="0"/>
          <w:sz w:val="24"/>
          <w:szCs w:val="24"/>
          <w:lang w:eastAsia="en-US"/>
        </w:rPr>
      </w:pPr>
      <w:r w:rsidRPr="00CE0EAA">
        <w:rPr>
          <w:rFonts w:ascii="Calibri" w:eastAsiaTheme="minorHAnsi" w:hAnsi="Calibri" w:cs="Calibri"/>
          <w:b w:val="0"/>
          <w:bCs w:val="0"/>
          <w:sz w:val="24"/>
          <w:szCs w:val="24"/>
          <w:lang w:eastAsia="en-US"/>
        </w:rPr>
        <w:t>Bekendtgørelse om Erhvervsuddannelser nr. 1868 af 28/09/2021 </w:t>
      </w:r>
    </w:p>
    <w:p w14:paraId="05C3FA51" w14:textId="77777777" w:rsidR="00CE0EAA" w:rsidRPr="00CE0EAA" w:rsidRDefault="00CE0EAA" w:rsidP="00CE0EAA">
      <w:pPr>
        <w:pStyle w:val="Titel"/>
        <w:jc w:val="left"/>
        <w:rPr>
          <w:rFonts w:ascii="Calibri" w:eastAsiaTheme="minorHAnsi" w:hAnsi="Calibri" w:cs="Calibri"/>
          <w:b w:val="0"/>
          <w:bCs w:val="0"/>
          <w:sz w:val="24"/>
          <w:szCs w:val="24"/>
          <w:lang w:eastAsia="en-US"/>
        </w:rPr>
      </w:pPr>
      <w:r w:rsidRPr="00CE0EAA">
        <w:rPr>
          <w:rFonts w:ascii="Calibri" w:eastAsiaTheme="minorHAnsi" w:hAnsi="Calibri" w:cs="Calibri"/>
          <w:b w:val="0"/>
          <w:bCs w:val="0"/>
          <w:sz w:val="24"/>
          <w:szCs w:val="24"/>
          <w:lang w:eastAsia="en-US"/>
        </w:rPr>
        <w:t xml:space="preserve">Bekendtgørelse om grundfag, erhvervsfag mv. nr. BEK nr. 692 af 26/05/2020 </w:t>
      </w:r>
    </w:p>
    <w:p w14:paraId="43C137AE" w14:textId="291010EF" w:rsidR="005D673E" w:rsidRDefault="00CE0EAA" w:rsidP="00CE0EAA">
      <w:pPr>
        <w:autoSpaceDE w:val="0"/>
        <w:autoSpaceDN w:val="0"/>
        <w:adjustRightInd w:val="0"/>
        <w:spacing w:after="0" w:line="240" w:lineRule="auto"/>
        <w:rPr>
          <w:rFonts w:ascii="Calibri" w:hAnsi="Calibri" w:cs="Calibri"/>
          <w:color w:val="000000"/>
          <w:sz w:val="24"/>
          <w:szCs w:val="24"/>
        </w:rPr>
      </w:pPr>
      <w:r w:rsidRPr="00CE0EAA">
        <w:rPr>
          <w:rFonts w:ascii="Calibri" w:hAnsi="Calibri" w:cs="Calibri"/>
          <w:color w:val="000000"/>
          <w:sz w:val="24"/>
          <w:szCs w:val="24"/>
        </w:rPr>
        <w:t>Bekendtgørelse om eksamen i erhvervsuddannelser nr. 41 af 16/01/2014</w:t>
      </w:r>
    </w:p>
    <w:p w14:paraId="6866624F" w14:textId="77777777" w:rsidR="00CE0EAA" w:rsidRPr="005D673E" w:rsidRDefault="00CE0EAA" w:rsidP="00CE0EAA">
      <w:pPr>
        <w:autoSpaceDE w:val="0"/>
        <w:autoSpaceDN w:val="0"/>
        <w:adjustRightInd w:val="0"/>
        <w:spacing w:after="0" w:line="240" w:lineRule="auto"/>
        <w:rPr>
          <w:rFonts w:ascii="Calibri" w:hAnsi="Calibri" w:cs="Calibri"/>
          <w:color w:val="000000"/>
          <w:sz w:val="24"/>
          <w:szCs w:val="24"/>
        </w:rPr>
      </w:pPr>
    </w:p>
    <w:p w14:paraId="24EBB7F1" w14:textId="22219897" w:rsidR="0005351A" w:rsidRDefault="00530246" w:rsidP="00212A87">
      <w:pPr>
        <w:pStyle w:val="Overskrift1"/>
        <w:rPr>
          <w:sz w:val="24"/>
          <w:szCs w:val="24"/>
        </w:rPr>
      </w:pPr>
      <w:bookmarkStart w:id="19" w:name="_Toc87430317"/>
      <w:r>
        <w:t>Grundfagseksamen</w:t>
      </w:r>
      <w:bookmarkEnd w:id="19"/>
    </w:p>
    <w:p w14:paraId="2857C248" w14:textId="244C31C3" w:rsidR="005D673E" w:rsidRPr="00392135" w:rsidRDefault="005D673E" w:rsidP="0005351A">
      <w:pPr>
        <w:rPr>
          <w:i/>
          <w:iCs/>
          <w:sz w:val="24"/>
          <w:szCs w:val="24"/>
        </w:rPr>
      </w:pPr>
      <w:r w:rsidRPr="0005351A">
        <w:rPr>
          <w:sz w:val="24"/>
          <w:szCs w:val="24"/>
        </w:rPr>
        <w:t>I grundforløbets første del (GF1) er der</w:t>
      </w:r>
      <w:r w:rsidR="00A2349A">
        <w:rPr>
          <w:sz w:val="24"/>
          <w:szCs w:val="24"/>
        </w:rPr>
        <w:t xml:space="preserve"> eksamen</w:t>
      </w:r>
      <w:r w:rsidR="00A2513B">
        <w:rPr>
          <w:sz w:val="24"/>
          <w:szCs w:val="24"/>
        </w:rPr>
        <w:t>/prøve</w:t>
      </w:r>
      <w:r w:rsidR="00A2349A">
        <w:rPr>
          <w:sz w:val="24"/>
          <w:szCs w:val="24"/>
        </w:rPr>
        <w:t xml:space="preserve"> i </w:t>
      </w:r>
      <w:r w:rsidRPr="0005351A">
        <w:rPr>
          <w:sz w:val="24"/>
          <w:szCs w:val="24"/>
        </w:rPr>
        <w:t>et grundfag. Hvis eleven har flere end et grundfag,</w:t>
      </w:r>
      <w:r w:rsidR="00A2513B">
        <w:rPr>
          <w:sz w:val="24"/>
          <w:szCs w:val="24"/>
        </w:rPr>
        <w:t xml:space="preserve"> udtrækker skolen ét</w:t>
      </w:r>
      <w:r w:rsidRPr="0005351A">
        <w:rPr>
          <w:sz w:val="24"/>
          <w:szCs w:val="24"/>
        </w:rPr>
        <w:t xml:space="preserve"> </w:t>
      </w:r>
      <w:r w:rsidR="00A2513B">
        <w:rPr>
          <w:sz w:val="24"/>
          <w:szCs w:val="24"/>
        </w:rPr>
        <w:t xml:space="preserve">fag </w:t>
      </w:r>
      <w:r w:rsidRPr="0005351A">
        <w:rPr>
          <w:sz w:val="24"/>
          <w:szCs w:val="24"/>
        </w:rPr>
        <w:t>blandt elevens grundfag. I grundforløbets anden del (GF2) er der</w:t>
      </w:r>
      <w:r w:rsidR="00A2349A">
        <w:rPr>
          <w:sz w:val="24"/>
          <w:szCs w:val="24"/>
        </w:rPr>
        <w:t xml:space="preserve"> eksamen</w:t>
      </w:r>
      <w:r w:rsidR="00A2513B">
        <w:rPr>
          <w:sz w:val="24"/>
          <w:szCs w:val="24"/>
        </w:rPr>
        <w:t>/prøve</w:t>
      </w:r>
      <w:r w:rsidR="00A2349A">
        <w:rPr>
          <w:sz w:val="24"/>
          <w:szCs w:val="24"/>
        </w:rPr>
        <w:t xml:space="preserve"> </w:t>
      </w:r>
      <w:r w:rsidRPr="0005351A">
        <w:rPr>
          <w:sz w:val="24"/>
          <w:szCs w:val="24"/>
        </w:rPr>
        <w:t xml:space="preserve">i et grundfag, samt en grundforløbsprøve i det uddannelsesspecifikke fag (USF). </w:t>
      </w:r>
      <w:r w:rsidR="00A2513B">
        <w:rPr>
          <w:sz w:val="24"/>
          <w:szCs w:val="24"/>
        </w:rPr>
        <w:t>Også her udtrækker skolen ét fag blandt elevens grundfag.</w:t>
      </w:r>
    </w:p>
    <w:p w14:paraId="26765B57" w14:textId="77777777" w:rsidR="005D673E" w:rsidRDefault="005D673E" w:rsidP="005D673E">
      <w:pPr>
        <w:autoSpaceDE w:val="0"/>
        <w:autoSpaceDN w:val="0"/>
        <w:adjustRightInd w:val="0"/>
        <w:spacing w:after="0" w:line="240" w:lineRule="auto"/>
        <w:rPr>
          <w:rFonts w:ascii="Calibri" w:hAnsi="Calibri" w:cs="Calibri"/>
          <w:color w:val="000000"/>
          <w:sz w:val="24"/>
          <w:szCs w:val="24"/>
        </w:rPr>
      </w:pPr>
    </w:p>
    <w:p w14:paraId="5968EF80" w14:textId="695C59FF" w:rsidR="005D673E" w:rsidRPr="005D673E" w:rsidRDefault="005D673E" w:rsidP="005D673E">
      <w:pPr>
        <w:autoSpaceDE w:val="0"/>
        <w:autoSpaceDN w:val="0"/>
        <w:adjustRightInd w:val="0"/>
        <w:spacing w:after="0" w:line="240" w:lineRule="auto"/>
        <w:rPr>
          <w:rFonts w:ascii="Calibri" w:hAnsi="Calibri" w:cs="Calibri"/>
          <w:color w:val="000000"/>
          <w:sz w:val="24"/>
          <w:szCs w:val="24"/>
        </w:rPr>
      </w:pPr>
      <w:r w:rsidRPr="005D673E">
        <w:rPr>
          <w:rFonts w:ascii="Calibri" w:hAnsi="Calibri" w:cs="Calibri"/>
          <w:color w:val="000000"/>
          <w:sz w:val="24"/>
          <w:szCs w:val="24"/>
        </w:rPr>
        <w:t xml:space="preserve">Prøven i alle grundfag tilrettelægges på grundlag af en fælles </w:t>
      </w:r>
      <w:proofErr w:type="spellStart"/>
      <w:r w:rsidRPr="005D673E">
        <w:rPr>
          <w:rFonts w:ascii="Calibri" w:hAnsi="Calibri" w:cs="Calibri"/>
          <w:color w:val="000000"/>
          <w:sz w:val="24"/>
          <w:szCs w:val="24"/>
        </w:rPr>
        <w:t>casevirksomhed</w:t>
      </w:r>
      <w:proofErr w:type="spellEnd"/>
      <w:r w:rsidRPr="005D673E">
        <w:rPr>
          <w:rFonts w:ascii="Calibri" w:hAnsi="Calibri" w:cs="Calibri"/>
          <w:color w:val="000000"/>
          <w:sz w:val="24"/>
          <w:szCs w:val="24"/>
        </w:rPr>
        <w:t xml:space="preserve"> fastsat af skolen. Prøven indledes med en </w:t>
      </w:r>
      <w:proofErr w:type="spellStart"/>
      <w:r w:rsidRPr="005D673E">
        <w:rPr>
          <w:rFonts w:ascii="Calibri" w:hAnsi="Calibri" w:cs="Calibri"/>
          <w:color w:val="000000"/>
          <w:sz w:val="24"/>
          <w:szCs w:val="24"/>
        </w:rPr>
        <w:t>caseundervisningsdag</w:t>
      </w:r>
      <w:proofErr w:type="spellEnd"/>
      <w:r w:rsidRPr="005D673E">
        <w:rPr>
          <w:rFonts w:ascii="Calibri" w:hAnsi="Calibri" w:cs="Calibri"/>
          <w:color w:val="000000"/>
          <w:sz w:val="24"/>
          <w:szCs w:val="24"/>
        </w:rPr>
        <w:t xml:space="preserve">, hvor eleven får udleveret 5-7 ukendte </w:t>
      </w:r>
      <w:proofErr w:type="spellStart"/>
      <w:r w:rsidRPr="005D673E">
        <w:rPr>
          <w:rFonts w:ascii="Calibri" w:hAnsi="Calibri" w:cs="Calibri"/>
          <w:color w:val="000000"/>
          <w:sz w:val="24"/>
          <w:szCs w:val="24"/>
        </w:rPr>
        <w:t>caseopgaver</w:t>
      </w:r>
      <w:proofErr w:type="spellEnd"/>
      <w:r w:rsidRPr="005D673E">
        <w:rPr>
          <w:rFonts w:ascii="Calibri" w:hAnsi="Calibri" w:cs="Calibri"/>
          <w:color w:val="000000"/>
          <w:sz w:val="24"/>
          <w:szCs w:val="24"/>
        </w:rPr>
        <w:t xml:space="preserve">, der alle tager udgangspunkt i den kendte case eller åbner mulighed for perspektivering til den kendte case. </w:t>
      </w:r>
      <w:proofErr w:type="spellStart"/>
      <w:r w:rsidRPr="005D673E">
        <w:rPr>
          <w:rFonts w:ascii="Calibri" w:hAnsi="Calibri" w:cs="Calibri"/>
          <w:color w:val="000000"/>
          <w:sz w:val="24"/>
          <w:szCs w:val="24"/>
        </w:rPr>
        <w:t>Casearbejdsdagen</w:t>
      </w:r>
      <w:proofErr w:type="spellEnd"/>
      <w:r w:rsidRPr="005D673E">
        <w:rPr>
          <w:rFonts w:ascii="Calibri" w:hAnsi="Calibri" w:cs="Calibri"/>
          <w:color w:val="000000"/>
          <w:sz w:val="24"/>
          <w:szCs w:val="24"/>
        </w:rPr>
        <w:t xml:space="preserve"> tilrettelægges som en </w:t>
      </w:r>
      <w:proofErr w:type="spellStart"/>
      <w:r w:rsidRPr="005D673E">
        <w:rPr>
          <w:rFonts w:ascii="Calibri" w:hAnsi="Calibri" w:cs="Calibri"/>
          <w:color w:val="000000"/>
          <w:sz w:val="24"/>
          <w:szCs w:val="24"/>
        </w:rPr>
        <w:t>undervisningsdag</w:t>
      </w:r>
      <w:proofErr w:type="spellEnd"/>
      <w:r w:rsidRPr="005D673E">
        <w:rPr>
          <w:rFonts w:ascii="Calibri" w:hAnsi="Calibri" w:cs="Calibri"/>
          <w:color w:val="000000"/>
          <w:sz w:val="24"/>
          <w:szCs w:val="24"/>
        </w:rPr>
        <w:t xml:space="preserve"> på 6 timers varighed, hvor eleverne udarbejder og afleverer eksaminationsgrundlaget til den efterfølgende mundtlige prøve. </w:t>
      </w:r>
    </w:p>
    <w:p w14:paraId="527D321E" w14:textId="77777777" w:rsidR="00475B85" w:rsidRDefault="00475B85" w:rsidP="005D673E">
      <w:pPr>
        <w:autoSpaceDE w:val="0"/>
        <w:autoSpaceDN w:val="0"/>
        <w:adjustRightInd w:val="0"/>
        <w:spacing w:after="0" w:line="240" w:lineRule="auto"/>
        <w:rPr>
          <w:rFonts w:ascii="Calibri" w:hAnsi="Calibri" w:cs="Calibri"/>
          <w:color w:val="000000"/>
          <w:sz w:val="24"/>
          <w:szCs w:val="24"/>
        </w:rPr>
      </w:pPr>
    </w:p>
    <w:p w14:paraId="29B8D798" w14:textId="6AD3980E" w:rsidR="005D673E" w:rsidRDefault="005D673E" w:rsidP="005D673E">
      <w:pPr>
        <w:autoSpaceDE w:val="0"/>
        <w:autoSpaceDN w:val="0"/>
        <w:adjustRightInd w:val="0"/>
        <w:spacing w:after="0" w:line="240" w:lineRule="auto"/>
        <w:rPr>
          <w:rFonts w:ascii="Calibri" w:hAnsi="Calibri" w:cs="Calibri"/>
          <w:color w:val="000000"/>
          <w:sz w:val="24"/>
          <w:szCs w:val="24"/>
        </w:rPr>
      </w:pPr>
      <w:r w:rsidRPr="005D673E">
        <w:rPr>
          <w:rFonts w:ascii="Calibri" w:hAnsi="Calibri" w:cs="Calibri"/>
          <w:color w:val="000000"/>
          <w:sz w:val="24"/>
          <w:szCs w:val="24"/>
        </w:rPr>
        <w:t xml:space="preserve">Den mundtlige prøve afholdes i umiddelbar forlængelse af </w:t>
      </w:r>
      <w:proofErr w:type="spellStart"/>
      <w:r w:rsidRPr="005D673E">
        <w:rPr>
          <w:rFonts w:ascii="Calibri" w:hAnsi="Calibri" w:cs="Calibri"/>
          <w:color w:val="000000"/>
          <w:sz w:val="24"/>
          <w:szCs w:val="24"/>
        </w:rPr>
        <w:t>caseundervisningsdagen</w:t>
      </w:r>
      <w:proofErr w:type="spellEnd"/>
      <w:r w:rsidRPr="005D673E">
        <w:rPr>
          <w:rFonts w:ascii="Calibri" w:hAnsi="Calibri" w:cs="Calibri"/>
          <w:color w:val="000000"/>
          <w:sz w:val="24"/>
          <w:szCs w:val="24"/>
        </w:rPr>
        <w:t xml:space="preserve">. Eksamination af eleven varer ca. 30 minutter, inklusive votering. Eleven eksamineres i de </w:t>
      </w:r>
      <w:proofErr w:type="spellStart"/>
      <w:r w:rsidRPr="005D673E">
        <w:rPr>
          <w:rFonts w:ascii="Calibri" w:hAnsi="Calibri" w:cs="Calibri"/>
          <w:color w:val="000000"/>
          <w:sz w:val="24"/>
          <w:szCs w:val="24"/>
        </w:rPr>
        <w:t>caseopgaver</w:t>
      </w:r>
      <w:proofErr w:type="spellEnd"/>
      <w:r w:rsidRPr="005D673E">
        <w:rPr>
          <w:rFonts w:ascii="Calibri" w:hAnsi="Calibri" w:cs="Calibri"/>
          <w:color w:val="000000"/>
          <w:sz w:val="24"/>
          <w:szCs w:val="24"/>
        </w:rPr>
        <w:t>, som censor udpeger som grundlag for eksaminationen. Til de af censor valgte opgaver stilles yderligere to ekstra ukendte spørgsmål. Spørgsmålene stilles under eksaminationen af eksaminator</w:t>
      </w:r>
      <w:r w:rsidR="00475B85">
        <w:rPr>
          <w:rFonts w:ascii="Calibri" w:hAnsi="Calibri" w:cs="Calibri"/>
          <w:color w:val="000000"/>
          <w:sz w:val="24"/>
          <w:szCs w:val="24"/>
        </w:rPr>
        <w:t>.</w:t>
      </w:r>
      <w:r w:rsidRPr="005D673E">
        <w:rPr>
          <w:rFonts w:ascii="Calibri" w:hAnsi="Calibri" w:cs="Calibri"/>
          <w:color w:val="000000"/>
          <w:sz w:val="24"/>
          <w:szCs w:val="24"/>
        </w:rPr>
        <w:t xml:space="preserve"> Eleven bedømmes på sit kendskab til fagets centrale mål på de 3 taksonomiske niveauer. Det er alene elevens mundtlige præstation, der vurderes til eksamen. </w:t>
      </w:r>
    </w:p>
    <w:p w14:paraId="17567502" w14:textId="77777777" w:rsidR="00475B85" w:rsidRPr="005D673E" w:rsidRDefault="00475B85" w:rsidP="005D673E">
      <w:pPr>
        <w:autoSpaceDE w:val="0"/>
        <w:autoSpaceDN w:val="0"/>
        <w:adjustRightInd w:val="0"/>
        <w:spacing w:after="0" w:line="240" w:lineRule="auto"/>
        <w:rPr>
          <w:rFonts w:ascii="Calibri" w:hAnsi="Calibri" w:cs="Calibri"/>
          <w:color w:val="000000"/>
          <w:sz w:val="24"/>
          <w:szCs w:val="24"/>
        </w:rPr>
      </w:pPr>
    </w:p>
    <w:p w14:paraId="0509CF56" w14:textId="77777777" w:rsidR="00475B85" w:rsidRDefault="005D673E" w:rsidP="005D673E">
      <w:pPr>
        <w:autoSpaceDE w:val="0"/>
        <w:autoSpaceDN w:val="0"/>
        <w:adjustRightInd w:val="0"/>
        <w:spacing w:after="0" w:line="240" w:lineRule="auto"/>
        <w:rPr>
          <w:rFonts w:ascii="Calibri" w:hAnsi="Calibri" w:cs="Calibri"/>
          <w:color w:val="000000"/>
          <w:sz w:val="24"/>
          <w:szCs w:val="24"/>
        </w:rPr>
      </w:pPr>
      <w:r w:rsidRPr="005D673E">
        <w:rPr>
          <w:rFonts w:ascii="Calibri" w:hAnsi="Calibri" w:cs="Calibri"/>
          <w:color w:val="000000"/>
          <w:sz w:val="24"/>
          <w:szCs w:val="24"/>
        </w:rPr>
        <w:t>Ved eksaminationen afgør censor, hvilke opgaver der skal eksamineres i. Censor kan stille spørgsmål. Censor afgør mængden af tid til hver opgave.</w:t>
      </w:r>
    </w:p>
    <w:p w14:paraId="3333B0BF" w14:textId="27F88B6E" w:rsidR="005D673E" w:rsidRPr="005D673E" w:rsidRDefault="005D673E" w:rsidP="005D673E">
      <w:pPr>
        <w:autoSpaceDE w:val="0"/>
        <w:autoSpaceDN w:val="0"/>
        <w:adjustRightInd w:val="0"/>
        <w:spacing w:after="0" w:line="240" w:lineRule="auto"/>
        <w:rPr>
          <w:rFonts w:ascii="Calibri" w:hAnsi="Calibri" w:cs="Calibri"/>
          <w:color w:val="000000"/>
          <w:sz w:val="24"/>
          <w:szCs w:val="24"/>
        </w:rPr>
      </w:pPr>
      <w:r w:rsidRPr="005D673E">
        <w:rPr>
          <w:rFonts w:ascii="Calibri" w:hAnsi="Calibri" w:cs="Calibri"/>
          <w:color w:val="000000"/>
          <w:sz w:val="24"/>
          <w:szCs w:val="24"/>
        </w:rPr>
        <w:t xml:space="preserve"> </w:t>
      </w:r>
    </w:p>
    <w:p w14:paraId="611050A6" w14:textId="063C1B21" w:rsidR="005D673E" w:rsidRDefault="005D673E" w:rsidP="005D673E">
      <w:pPr>
        <w:autoSpaceDE w:val="0"/>
        <w:autoSpaceDN w:val="0"/>
        <w:adjustRightInd w:val="0"/>
        <w:spacing w:after="0" w:line="240" w:lineRule="auto"/>
        <w:rPr>
          <w:rFonts w:ascii="Calibri" w:hAnsi="Calibri" w:cs="Calibri"/>
          <w:color w:val="000000"/>
          <w:sz w:val="24"/>
          <w:szCs w:val="24"/>
        </w:rPr>
      </w:pPr>
      <w:r w:rsidRPr="005D673E">
        <w:rPr>
          <w:rFonts w:ascii="Calibri" w:hAnsi="Calibri" w:cs="Calibri"/>
          <w:color w:val="000000"/>
          <w:sz w:val="24"/>
          <w:szCs w:val="24"/>
        </w:rPr>
        <w:t xml:space="preserve">Eksaminator leder eksaminationen, som er en samtale mellem elev og eksaminator. Eksaminator afdækker elevens faglige bredde og dybde gennem uddybende eksamination. Eksaminator og censor drøfter præstationen, tager noter som opbevares i et år efter eksamen, og begge giver feedback til eleven efter præstationen, som bedømmes med en karakter efter </w:t>
      </w:r>
      <w:r w:rsidR="00475B85" w:rsidRPr="005D673E">
        <w:rPr>
          <w:rFonts w:ascii="Calibri" w:hAnsi="Calibri" w:cs="Calibri"/>
          <w:color w:val="000000"/>
          <w:sz w:val="24"/>
          <w:szCs w:val="24"/>
        </w:rPr>
        <w:t>7-trinsskalaen</w:t>
      </w:r>
      <w:r w:rsidRPr="005D673E">
        <w:rPr>
          <w:rFonts w:ascii="Calibri" w:hAnsi="Calibri" w:cs="Calibri"/>
          <w:color w:val="000000"/>
          <w:sz w:val="24"/>
          <w:szCs w:val="24"/>
        </w:rPr>
        <w:t>. De faglige mål fremgår af det enkelte grundfags fagbeskrivelse.</w:t>
      </w:r>
    </w:p>
    <w:p w14:paraId="4AE96E9F" w14:textId="77777777" w:rsidR="00475B85" w:rsidRPr="005D673E" w:rsidRDefault="00475B85" w:rsidP="005D673E">
      <w:pPr>
        <w:autoSpaceDE w:val="0"/>
        <w:autoSpaceDN w:val="0"/>
        <w:adjustRightInd w:val="0"/>
        <w:spacing w:after="0" w:line="240" w:lineRule="auto"/>
        <w:rPr>
          <w:rFonts w:ascii="Calibri" w:hAnsi="Calibri" w:cs="Calibri"/>
          <w:color w:val="000000"/>
          <w:sz w:val="24"/>
          <w:szCs w:val="24"/>
        </w:rPr>
      </w:pPr>
    </w:p>
    <w:p w14:paraId="207195D7" w14:textId="77777777" w:rsidR="00475B85" w:rsidRDefault="005D673E" w:rsidP="005D673E">
      <w:pPr>
        <w:autoSpaceDE w:val="0"/>
        <w:autoSpaceDN w:val="0"/>
        <w:adjustRightInd w:val="0"/>
        <w:spacing w:after="0" w:line="240" w:lineRule="auto"/>
        <w:rPr>
          <w:rFonts w:ascii="Calibri" w:hAnsi="Calibri" w:cs="Calibri"/>
          <w:color w:val="000000"/>
          <w:sz w:val="24"/>
          <w:szCs w:val="24"/>
        </w:rPr>
      </w:pPr>
      <w:r w:rsidRPr="005D673E">
        <w:rPr>
          <w:rFonts w:ascii="Calibri" w:hAnsi="Calibri" w:cs="Calibri"/>
          <w:color w:val="000000"/>
          <w:sz w:val="24"/>
          <w:szCs w:val="24"/>
        </w:rPr>
        <w:t>Alle eksaminationer varer 30 min. inklusive votering.</w:t>
      </w:r>
    </w:p>
    <w:p w14:paraId="49F2D229" w14:textId="784594FD" w:rsidR="005D673E" w:rsidRPr="005D673E" w:rsidRDefault="005D673E" w:rsidP="005D673E">
      <w:pPr>
        <w:autoSpaceDE w:val="0"/>
        <w:autoSpaceDN w:val="0"/>
        <w:adjustRightInd w:val="0"/>
        <w:spacing w:after="0" w:line="240" w:lineRule="auto"/>
        <w:rPr>
          <w:rFonts w:ascii="Calibri" w:hAnsi="Calibri" w:cs="Calibri"/>
          <w:color w:val="000000"/>
          <w:sz w:val="24"/>
          <w:szCs w:val="24"/>
        </w:rPr>
      </w:pPr>
      <w:r w:rsidRPr="005D673E">
        <w:rPr>
          <w:rFonts w:ascii="Calibri" w:hAnsi="Calibri" w:cs="Calibri"/>
          <w:color w:val="000000"/>
          <w:sz w:val="24"/>
          <w:szCs w:val="24"/>
        </w:rPr>
        <w:t xml:space="preserve"> </w:t>
      </w:r>
    </w:p>
    <w:p w14:paraId="6804325C" w14:textId="77777777" w:rsidR="00475B85" w:rsidRDefault="005D673E" w:rsidP="005D673E">
      <w:pPr>
        <w:autoSpaceDE w:val="0"/>
        <w:autoSpaceDN w:val="0"/>
        <w:adjustRightInd w:val="0"/>
        <w:spacing w:after="0" w:line="240" w:lineRule="auto"/>
        <w:rPr>
          <w:rFonts w:ascii="Calibri" w:hAnsi="Calibri" w:cs="Calibri"/>
          <w:color w:val="000000"/>
          <w:sz w:val="24"/>
          <w:szCs w:val="24"/>
        </w:rPr>
      </w:pPr>
      <w:r w:rsidRPr="005D673E">
        <w:rPr>
          <w:rFonts w:ascii="Calibri" w:hAnsi="Calibri" w:cs="Calibri"/>
          <w:color w:val="000000"/>
          <w:sz w:val="24"/>
          <w:szCs w:val="24"/>
        </w:rPr>
        <w:t>Adgang til prøve har elever, som har gennemført undervisningsforløbet og afleveret de krævede opgaver og projekter afhængigt af fag.</w:t>
      </w:r>
    </w:p>
    <w:p w14:paraId="03755148" w14:textId="242985F1" w:rsidR="005D673E" w:rsidRPr="005D673E" w:rsidRDefault="005D673E" w:rsidP="005D673E">
      <w:pPr>
        <w:autoSpaceDE w:val="0"/>
        <w:autoSpaceDN w:val="0"/>
        <w:adjustRightInd w:val="0"/>
        <w:spacing w:after="0" w:line="240" w:lineRule="auto"/>
        <w:rPr>
          <w:rFonts w:ascii="Calibri" w:hAnsi="Calibri" w:cs="Calibri"/>
          <w:color w:val="000000"/>
          <w:sz w:val="24"/>
          <w:szCs w:val="24"/>
        </w:rPr>
      </w:pPr>
      <w:r w:rsidRPr="005D673E">
        <w:rPr>
          <w:rFonts w:ascii="Calibri" w:hAnsi="Calibri" w:cs="Calibri"/>
          <w:color w:val="000000"/>
          <w:sz w:val="24"/>
          <w:szCs w:val="24"/>
        </w:rPr>
        <w:t xml:space="preserve"> </w:t>
      </w:r>
    </w:p>
    <w:p w14:paraId="06217381" w14:textId="0B4540BC" w:rsidR="00683211" w:rsidRDefault="005D673E" w:rsidP="005D673E">
      <w:pPr>
        <w:rPr>
          <w:rFonts w:ascii="Calibri" w:hAnsi="Calibri" w:cs="Calibri"/>
          <w:color w:val="000000"/>
          <w:sz w:val="24"/>
          <w:szCs w:val="24"/>
        </w:rPr>
      </w:pPr>
      <w:r w:rsidRPr="005D673E">
        <w:rPr>
          <w:rFonts w:ascii="Calibri" w:hAnsi="Calibri" w:cs="Calibri"/>
          <w:color w:val="000000"/>
          <w:sz w:val="24"/>
          <w:szCs w:val="24"/>
        </w:rPr>
        <w:t>En eksaminand kan deltage i samme prøve to gange. Hvis begrundet i særlige forhold kan institutionen give lov til yderligere en prøvegang.</w:t>
      </w:r>
    </w:p>
    <w:p w14:paraId="63C16FD9" w14:textId="7DE79804" w:rsidR="00683211" w:rsidRPr="00683211" w:rsidRDefault="00683211" w:rsidP="00212A87">
      <w:pPr>
        <w:pStyle w:val="Overskrift1"/>
      </w:pPr>
      <w:bookmarkStart w:id="20" w:name="_Toc87430318"/>
      <w:r>
        <w:lastRenderedPageBreak/>
        <w:t>Grundforløbsprøven</w:t>
      </w:r>
      <w:bookmarkEnd w:id="20"/>
    </w:p>
    <w:p w14:paraId="23CF1974" w14:textId="2DDFD09C" w:rsidR="00683211" w:rsidRPr="00DF001E" w:rsidRDefault="00683211" w:rsidP="00DF001E">
      <w:pPr>
        <w:rPr>
          <w:sz w:val="24"/>
          <w:szCs w:val="24"/>
        </w:rPr>
      </w:pPr>
      <w:r w:rsidRPr="00DF001E">
        <w:rPr>
          <w:sz w:val="24"/>
          <w:szCs w:val="24"/>
        </w:rPr>
        <w:t xml:space="preserve">Grundforløbets 2. del afsluttes med en grundforløbsprøve, der er en prøve i det uddannelsesspecifikke fag, eleven har valgt som uddannelsesretning. Prøven skal skabe grundlag for at kunne bedømme elevens opfyldelse af de krævede overgangskrav fastsat for den pågældende uddannelse (detail, handel og event). </w:t>
      </w:r>
    </w:p>
    <w:p w14:paraId="5B104284" w14:textId="23085CF4" w:rsidR="00683211" w:rsidRPr="00DF001E" w:rsidRDefault="00683211" w:rsidP="00DF001E">
      <w:pPr>
        <w:rPr>
          <w:sz w:val="24"/>
          <w:szCs w:val="24"/>
        </w:rPr>
      </w:pPr>
      <w:r w:rsidRPr="00DF001E">
        <w:rPr>
          <w:sz w:val="24"/>
          <w:szCs w:val="24"/>
        </w:rPr>
        <w:t xml:space="preserve">Grundforløbsprøven udarbejdes i henhold til den fælles nationale standard og skabelon for merkantile grundforløbsprøver. </w:t>
      </w:r>
    </w:p>
    <w:p w14:paraId="4F84592E" w14:textId="77777777" w:rsidR="000134C2" w:rsidRPr="00DF001E" w:rsidRDefault="00683211" w:rsidP="00DF001E">
      <w:pPr>
        <w:rPr>
          <w:sz w:val="24"/>
          <w:szCs w:val="24"/>
        </w:rPr>
      </w:pPr>
      <w:r w:rsidRPr="00DF001E">
        <w:rPr>
          <w:sz w:val="24"/>
          <w:szCs w:val="24"/>
        </w:rPr>
        <w:t xml:space="preserve">På baggrund af skolens fortolkning af de gældende overgangskrav til hovedforløbene, arbejder eleven i det uddannelsesspecifikke fag med disse på videns-, færdigheds- og kompetenceniveau. Skolen udvælger et antal relevante og væsentlige overgangskrav i forhold til de udvalgte opgaver. </w:t>
      </w:r>
    </w:p>
    <w:p w14:paraId="4FCE9C24" w14:textId="77777777" w:rsidR="000134C2" w:rsidRPr="000134C2" w:rsidRDefault="000134C2" w:rsidP="000134C2">
      <w:pPr>
        <w:autoSpaceDE w:val="0"/>
        <w:autoSpaceDN w:val="0"/>
        <w:adjustRightInd w:val="0"/>
        <w:spacing w:after="0" w:line="240" w:lineRule="auto"/>
        <w:rPr>
          <w:rFonts w:cstheme="minorHAnsi"/>
          <w:b/>
          <w:bCs/>
          <w:color w:val="000000"/>
          <w:sz w:val="24"/>
          <w:szCs w:val="24"/>
        </w:rPr>
      </w:pPr>
      <w:r w:rsidRPr="000134C2">
        <w:rPr>
          <w:rFonts w:cstheme="minorHAnsi"/>
          <w:b/>
          <w:bCs/>
          <w:color w:val="000000"/>
          <w:sz w:val="24"/>
          <w:szCs w:val="24"/>
        </w:rPr>
        <w:t xml:space="preserve">Eksaminationsgrundlag </w:t>
      </w:r>
    </w:p>
    <w:p w14:paraId="4448F39C" w14:textId="58D7EF14" w:rsidR="000134C2" w:rsidRPr="000134C2" w:rsidRDefault="000134C2" w:rsidP="000134C2">
      <w:pPr>
        <w:autoSpaceDE w:val="0"/>
        <w:autoSpaceDN w:val="0"/>
        <w:adjustRightInd w:val="0"/>
        <w:spacing w:after="0" w:line="240" w:lineRule="auto"/>
        <w:rPr>
          <w:rFonts w:ascii="Verdana" w:hAnsi="Verdana" w:cs="Verdana"/>
          <w:color w:val="000000"/>
        </w:rPr>
      </w:pPr>
      <w:r w:rsidRPr="000134C2">
        <w:rPr>
          <w:rFonts w:ascii="Calibri" w:hAnsi="Calibri" w:cs="Calibri"/>
          <w:color w:val="000000"/>
        </w:rPr>
        <w:t xml:space="preserve">Eksaminationsgrundlaget til grundforløbsprøven fremgår af lærerens prøveoplæg, hvor opgaverne tager afsæt i praktiske problemstillinger, der relaterer sig til udvalgte kompetencemål knyttet til de respektive uddannelsesretninger. </w:t>
      </w:r>
    </w:p>
    <w:p w14:paraId="3DB67C0B" w14:textId="5BE9527A" w:rsidR="000134C2" w:rsidRPr="000134C2" w:rsidRDefault="000134C2" w:rsidP="000134C2">
      <w:pPr>
        <w:autoSpaceDE w:val="0"/>
        <w:autoSpaceDN w:val="0"/>
        <w:adjustRightInd w:val="0"/>
        <w:spacing w:after="0" w:line="240" w:lineRule="auto"/>
        <w:rPr>
          <w:rFonts w:ascii="Verdana" w:hAnsi="Verdana" w:cs="Verdana"/>
          <w:color w:val="000000"/>
        </w:rPr>
      </w:pPr>
      <w:r w:rsidRPr="000134C2">
        <w:rPr>
          <w:rFonts w:ascii="Calibri" w:hAnsi="Calibri" w:cs="Calibri"/>
          <w:color w:val="000000"/>
        </w:rPr>
        <w:t xml:space="preserve">Der skal foreligge en disposition for eksamen, som dokumentation for elevens selvstændige udmøntning af kompetencemålene. Det skal fremgå hvilke af opgaverne eleverne har udvalgt til at vise de opnåede kompetencer. Dispositionen viser desuden, hvilken kompetence hver opgave demonstrer. Dispositionen er et udtryk for elevens arbejde med opgaverne samlet i egen </w:t>
      </w:r>
      <w:r>
        <w:t>porte folioopgave</w:t>
      </w:r>
      <w:r w:rsidRPr="000134C2">
        <w:rPr>
          <w:rFonts w:ascii="Calibri" w:hAnsi="Calibri" w:cs="Calibri"/>
          <w:color w:val="000000"/>
        </w:rPr>
        <w:t xml:space="preserve"> samt et antal ekstraopgaver udarbejdet i en afgrænset projektperiode. </w:t>
      </w:r>
    </w:p>
    <w:p w14:paraId="1CC179B4" w14:textId="4464D6F8" w:rsidR="000134C2" w:rsidRDefault="000134C2" w:rsidP="000134C2">
      <w:pPr>
        <w:autoSpaceDE w:val="0"/>
        <w:autoSpaceDN w:val="0"/>
        <w:adjustRightInd w:val="0"/>
        <w:spacing w:after="0" w:line="240" w:lineRule="auto"/>
        <w:rPr>
          <w:rFonts w:ascii="Calibri" w:hAnsi="Calibri" w:cs="Calibri"/>
          <w:color w:val="000000"/>
        </w:rPr>
      </w:pPr>
      <w:r w:rsidRPr="000134C2">
        <w:rPr>
          <w:rFonts w:ascii="Calibri" w:hAnsi="Calibri" w:cs="Calibri"/>
          <w:color w:val="000000"/>
        </w:rPr>
        <w:t>Dispositionen afleveres til USF-</w:t>
      </w:r>
      <w:r>
        <w:rPr>
          <w:rFonts w:ascii="Calibri" w:hAnsi="Calibri" w:cs="Calibri"/>
          <w:color w:val="000000"/>
        </w:rPr>
        <w:t>underviseren</w:t>
      </w:r>
      <w:r w:rsidRPr="000134C2">
        <w:rPr>
          <w:rFonts w:ascii="Calibri" w:hAnsi="Calibri" w:cs="Calibri"/>
          <w:color w:val="000000"/>
        </w:rPr>
        <w:t xml:space="preserve"> på en på forhånd fastsat dato og præsenteres for censor på eksamensdagen. Det er tilladt at lave ændringer i dispositionen efter afleveringsdagen, der skal således blot til den mundtlige eksamen foreligge en opdateret udgave. </w:t>
      </w:r>
    </w:p>
    <w:p w14:paraId="625AB545" w14:textId="77777777" w:rsidR="000134C2" w:rsidRPr="000134C2" w:rsidRDefault="000134C2" w:rsidP="000134C2">
      <w:pPr>
        <w:autoSpaceDE w:val="0"/>
        <w:autoSpaceDN w:val="0"/>
        <w:adjustRightInd w:val="0"/>
        <w:spacing w:after="0" w:line="240" w:lineRule="auto"/>
        <w:rPr>
          <w:rFonts w:ascii="Verdana" w:hAnsi="Verdana" w:cs="Verdana"/>
          <w:color w:val="000000"/>
        </w:rPr>
      </w:pPr>
    </w:p>
    <w:p w14:paraId="4566C1B6" w14:textId="77777777" w:rsidR="000134C2" w:rsidRPr="000134C2" w:rsidRDefault="000134C2" w:rsidP="000134C2">
      <w:pPr>
        <w:autoSpaceDE w:val="0"/>
        <w:autoSpaceDN w:val="0"/>
        <w:adjustRightInd w:val="0"/>
        <w:spacing w:after="0" w:line="240" w:lineRule="auto"/>
        <w:rPr>
          <w:rFonts w:cstheme="minorHAnsi"/>
          <w:b/>
          <w:bCs/>
          <w:color w:val="000000"/>
          <w:sz w:val="24"/>
          <w:szCs w:val="24"/>
        </w:rPr>
      </w:pPr>
      <w:r w:rsidRPr="000134C2">
        <w:rPr>
          <w:rFonts w:cstheme="minorHAnsi"/>
          <w:b/>
          <w:bCs/>
          <w:color w:val="000000"/>
          <w:sz w:val="24"/>
          <w:szCs w:val="24"/>
        </w:rPr>
        <w:t xml:space="preserve">Bedømmelsesgrundlag </w:t>
      </w:r>
    </w:p>
    <w:p w14:paraId="12223C5C" w14:textId="6B97B0FF" w:rsidR="000134C2" w:rsidRDefault="000134C2" w:rsidP="000134C2">
      <w:pPr>
        <w:autoSpaceDE w:val="0"/>
        <w:autoSpaceDN w:val="0"/>
        <w:adjustRightInd w:val="0"/>
        <w:spacing w:after="0" w:line="240" w:lineRule="auto"/>
        <w:rPr>
          <w:rFonts w:ascii="Calibri" w:hAnsi="Calibri" w:cs="Calibri"/>
          <w:color w:val="000000"/>
        </w:rPr>
      </w:pPr>
      <w:r w:rsidRPr="000134C2">
        <w:rPr>
          <w:rFonts w:ascii="Calibri" w:hAnsi="Calibri" w:cs="Calibri"/>
          <w:color w:val="000000"/>
        </w:rPr>
        <w:t xml:space="preserve">Det er alene elevens mundtlige præsentation, der udgør bedømmelsesgrundlaget. Den mundtlige præsentation tager afsæt i eksaminationsgrundlaget. </w:t>
      </w:r>
    </w:p>
    <w:p w14:paraId="1FE2BF77" w14:textId="77777777" w:rsidR="000134C2" w:rsidRPr="000134C2" w:rsidRDefault="000134C2" w:rsidP="000134C2">
      <w:pPr>
        <w:autoSpaceDE w:val="0"/>
        <w:autoSpaceDN w:val="0"/>
        <w:adjustRightInd w:val="0"/>
        <w:spacing w:after="0" w:line="240" w:lineRule="auto"/>
        <w:rPr>
          <w:rFonts w:ascii="Verdana" w:hAnsi="Verdana" w:cs="Verdana"/>
          <w:color w:val="000000"/>
        </w:rPr>
      </w:pPr>
    </w:p>
    <w:p w14:paraId="467255B6" w14:textId="77777777" w:rsidR="000134C2" w:rsidRPr="000134C2" w:rsidRDefault="000134C2" w:rsidP="000134C2">
      <w:pPr>
        <w:autoSpaceDE w:val="0"/>
        <w:autoSpaceDN w:val="0"/>
        <w:adjustRightInd w:val="0"/>
        <w:spacing w:after="0" w:line="240" w:lineRule="auto"/>
        <w:rPr>
          <w:rFonts w:cstheme="minorHAnsi"/>
          <w:b/>
          <w:bCs/>
          <w:color w:val="000000"/>
          <w:sz w:val="24"/>
          <w:szCs w:val="24"/>
        </w:rPr>
      </w:pPr>
      <w:r w:rsidRPr="000134C2">
        <w:rPr>
          <w:rFonts w:cstheme="minorHAnsi"/>
          <w:b/>
          <w:bCs/>
          <w:color w:val="000000"/>
          <w:sz w:val="24"/>
          <w:szCs w:val="24"/>
        </w:rPr>
        <w:t xml:space="preserve">Bedømmelseskriterier </w:t>
      </w:r>
    </w:p>
    <w:p w14:paraId="2B4EFB1D" w14:textId="7AE74285" w:rsidR="000134C2" w:rsidRPr="000134C2" w:rsidRDefault="000134C2" w:rsidP="000134C2">
      <w:pPr>
        <w:autoSpaceDE w:val="0"/>
        <w:autoSpaceDN w:val="0"/>
        <w:adjustRightInd w:val="0"/>
        <w:spacing w:after="0" w:line="240" w:lineRule="auto"/>
        <w:rPr>
          <w:rFonts w:ascii="Verdana" w:hAnsi="Verdana" w:cs="Verdana"/>
          <w:color w:val="000000"/>
        </w:rPr>
      </w:pPr>
      <w:r w:rsidRPr="000134C2">
        <w:rPr>
          <w:rFonts w:ascii="Calibri" w:hAnsi="Calibri" w:cs="Calibri"/>
          <w:color w:val="000000"/>
        </w:rPr>
        <w:t xml:space="preserve">Elevens præstation bedømmes </w:t>
      </w:r>
      <w:r w:rsidRPr="000134C2">
        <w:rPr>
          <w:rFonts w:ascii="Calibri" w:hAnsi="Calibri" w:cs="Calibri"/>
          <w:b/>
          <w:bCs/>
          <w:color w:val="000000"/>
        </w:rPr>
        <w:t>Bestået/Ikke bestået</w:t>
      </w:r>
      <w:r w:rsidRPr="000134C2">
        <w:rPr>
          <w:rFonts w:ascii="Calibri" w:hAnsi="Calibri" w:cs="Calibri"/>
          <w:color w:val="000000"/>
        </w:rPr>
        <w:t xml:space="preserve"> og vurderes ud fra en helhedsbetragtning og i forhold til bedømmelseskriterierne angivet i oplægget fremsendt til censor i rimelig tid inden eksamensafvikling. </w:t>
      </w:r>
    </w:p>
    <w:p w14:paraId="6E48958D" w14:textId="14EFD424" w:rsidR="000134C2" w:rsidRDefault="000134C2" w:rsidP="000134C2">
      <w:r w:rsidRPr="000134C2">
        <w:rPr>
          <w:rFonts w:ascii="Calibri" w:hAnsi="Calibri" w:cs="Calibri"/>
          <w:color w:val="000000"/>
        </w:rPr>
        <w:t>Det fremgår af de respektive prøveoplæg, hvad skolen fastlægger som væsentlige og uvæsentlige mangler ud fra en vurdering af målenes væsentlighed. Minimumskravet for at bestå, er den tilstrækkelige præstation, hvor målene opfyldes under hensyntagen til, hvad der vurderes som hhv. væsentlige og uvæsentlige mangler.</w:t>
      </w:r>
    </w:p>
    <w:p w14:paraId="66317015" w14:textId="47F94E50" w:rsidR="009846BB" w:rsidRPr="00B471D0" w:rsidRDefault="00B471D0" w:rsidP="005D673E">
      <w:pPr>
        <w:rPr>
          <w:rFonts w:ascii="Calibri" w:hAnsi="Calibri" w:cs="Calibri"/>
          <w:b/>
          <w:bCs/>
          <w:color w:val="000000"/>
          <w:sz w:val="24"/>
          <w:szCs w:val="24"/>
        </w:rPr>
      </w:pPr>
      <w:r w:rsidRPr="00B471D0">
        <w:rPr>
          <w:rFonts w:ascii="Calibri" w:hAnsi="Calibri" w:cs="Calibri"/>
          <w:b/>
          <w:bCs/>
          <w:color w:val="000000"/>
          <w:sz w:val="24"/>
          <w:szCs w:val="24"/>
        </w:rPr>
        <w:t>Klage over eksamenskarakterer</w:t>
      </w:r>
    </w:p>
    <w:p w14:paraId="0F87F975" w14:textId="42D9B473" w:rsidR="00B471D0" w:rsidRPr="00B471D0" w:rsidRDefault="00215BE5" w:rsidP="00B471D0">
      <w:pPr>
        <w:autoSpaceDE w:val="0"/>
        <w:autoSpaceDN w:val="0"/>
        <w:adjustRightInd w:val="0"/>
        <w:rPr>
          <w:rFonts w:cstheme="minorHAnsi"/>
          <w:sz w:val="24"/>
          <w:szCs w:val="24"/>
        </w:rPr>
      </w:pPr>
      <w:r>
        <w:rPr>
          <w:rFonts w:cstheme="minorHAnsi"/>
          <w:sz w:val="24"/>
          <w:szCs w:val="24"/>
        </w:rPr>
        <w:t>Eleven</w:t>
      </w:r>
      <w:r w:rsidR="00B471D0" w:rsidRPr="00B471D0">
        <w:rPr>
          <w:rFonts w:cstheme="minorHAnsi"/>
          <w:sz w:val="24"/>
          <w:szCs w:val="24"/>
        </w:rPr>
        <w:t xml:space="preserve"> kan indgive klage til skolen vedrørende forhold ved eksamen inden 2 uger efter, at karakteren på sædvanlig måde er meddelt </w:t>
      </w:r>
      <w:r>
        <w:rPr>
          <w:rFonts w:cstheme="minorHAnsi"/>
          <w:sz w:val="24"/>
          <w:szCs w:val="24"/>
        </w:rPr>
        <w:t>ham/hende</w:t>
      </w:r>
      <w:r w:rsidR="00B471D0" w:rsidRPr="00B471D0">
        <w:rPr>
          <w:rFonts w:cstheme="minorHAnsi"/>
          <w:sz w:val="24"/>
          <w:szCs w:val="24"/>
        </w:rPr>
        <w:t>. Klagen skal være skriftlig og begrundet. Det skal fremgå om klagen vedrører:</w:t>
      </w:r>
    </w:p>
    <w:p w14:paraId="4E143885" w14:textId="77777777" w:rsidR="00B471D0" w:rsidRPr="00B471D0" w:rsidRDefault="00B471D0" w:rsidP="00B471D0">
      <w:pPr>
        <w:pStyle w:val="Listeafsnit"/>
        <w:numPr>
          <w:ilvl w:val="0"/>
          <w:numId w:val="8"/>
        </w:numPr>
        <w:spacing w:after="0" w:line="240" w:lineRule="auto"/>
        <w:rPr>
          <w:rFonts w:cstheme="minorHAnsi"/>
          <w:sz w:val="24"/>
          <w:szCs w:val="24"/>
        </w:rPr>
      </w:pPr>
      <w:r w:rsidRPr="00B471D0">
        <w:rPr>
          <w:rFonts w:cstheme="minorHAnsi"/>
          <w:sz w:val="24"/>
          <w:szCs w:val="24"/>
        </w:rPr>
        <w:t>Eksamensforløbet</w:t>
      </w:r>
    </w:p>
    <w:p w14:paraId="78C915AA" w14:textId="77777777" w:rsidR="00B471D0" w:rsidRPr="00B471D0" w:rsidRDefault="00B471D0" w:rsidP="00B471D0">
      <w:pPr>
        <w:pStyle w:val="Listeafsnit"/>
        <w:numPr>
          <w:ilvl w:val="0"/>
          <w:numId w:val="8"/>
        </w:numPr>
        <w:spacing w:after="0" w:line="240" w:lineRule="auto"/>
        <w:rPr>
          <w:rFonts w:cstheme="minorHAnsi"/>
          <w:sz w:val="24"/>
          <w:szCs w:val="24"/>
        </w:rPr>
      </w:pPr>
      <w:r w:rsidRPr="00B471D0">
        <w:rPr>
          <w:rFonts w:cstheme="minorHAnsi"/>
          <w:sz w:val="24"/>
          <w:szCs w:val="24"/>
        </w:rPr>
        <w:t>Eksaminationsgrundlaget, herunder de stillede spørgsmåls eller opgavers forhold til uddannelsens mål</w:t>
      </w:r>
    </w:p>
    <w:p w14:paraId="5551024F" w14:textId="77777777" w:rsidR="00B471D0" w:rsidRPr="00B471D0" w:rsidRDefault="00B471D0" w:rsidP="00B471D0">
      <w:pPr>
        <w:pStyle w:val="Listeafsnit"/>
        <w:numPr>
          <w:ilvl w:val="0"/>
          <w:numId w:val="8"/>
        </w:numPr>
        <w:spacing w:after="0" w:line="240" w:lineRule="auto"/>
        <w:rPr>
          <w:rFonts w:cstheme="minorHAnsi"/>
          <w:sz w:val="24"/>
          <w:szCs w:val="24"/>
        </w:rPr>
      </w:pPr>
      <w:r w:rsidRPr="00B471D0">
        <w:rPr>
          <w:rFonts w:cstheme="minorHAnsi"/>
          <w:sz w:val="24"/>
          <w:szCs w:val="24"/>
        </w:rPr>
        <w:t>Bedømmelsen</w:t>
      </w:r>
    </w:p>
    <w:p w14:paraId="1FD26BBD" w14:textId="77777777" w:rsidR="00B471D0" w:rsidRPr="00B471D0" w:rsidRDefault="00B471D0" w:rsidP="00B471D0">
      <w:pPr>
        <w:autoSpaceDE w:val="0"/>
        <w:autoSpaceDN w:val="0"/>
        <w:adjustRightInd w:val="0"/>
        <w:rPr>
          <w:rFonts w:cstheme="minorHAnsi"/>
          <w:sz w:val="24"/>
          <w:szCs w:val="24"/>
        </w:rPr>
      </w:pPr>
    </w:p>
    <w:p w14:paraId="667BFFBC" w14:textId="77777777" w:rsidR="00B471D0" w:rsidRPr="00B471D0" w:rsidRDefault="00B471D0" w:rsidP="00B471D0">
      <w:pPr>
        <w:autoSpaceDE w:val="0"/>
        <w:autoSpaceDN w:val="0"/>
        <w:adjustRightInd w:val="0"/>
        <w:rPr>
          <w:rFonts w:cstheme="minorHAnsi"/>
          <w:sz w:val="24"/>
          <w:szCs w:val="24"/>
        </w:rPr>
      </w:pPr>
      <w:r w:rsidRPr="00B471D0">
        <w:rPr>
          <w:rFonts w:cstheme="minorHAnsi"/>
          <w:sz w:val="24"/>
          <w:szCs w:val="24"/>
        </w:rPr>
        <w:t xml:space="preserve">Skolen forelægger straks klagen for eksaminator og censor med anmodning om en udtalelse. Disse udtalelser, som normalt skal forelægge inden for højst 2 uger (afhængig af ferieperioden), får klageren lejlighed til at kommentere inden for en frist på en uge. Skolen træffer herefter en </w:t>
      </w:r>
      <w:r w:rsidRPr="00B471D0">
        <w:rPr>
          <w:rFonts w:cstheme="minorHAnsi"/>
          <w:sz w:val="24"/>
          <w:szCs w:val="24"/>
        </w:rPr>
        <w:lastRenderedPageBreak/>
        <w:t>afgørelse, som straks skriftligt meddeles klageren og evt. andre berørte elever samt eksaminator og censor. Afgørelsen kan være:</w:t>
      </w:r>
    </w:p>
    <w:p w14:paraId="5508238A" w14:textId="31187E31" w:rsidR="00B471D0" w:rsidRPr="00B471D0" w:rsidRDefault="00B471D0" w:rsidP="00B471D0">
      <w:pPr>
        <w:pStyle w:val="Listeafsnit"/>
        <w:numPr>
          <w:ilvl w:val="0"/>
          <w:numId w:val="9"/>
        </w:numPr>
        <w:spacing w:after="0" w:line="240" w:lineRule="auto"/>
        <w:rPr>
          <w:rFonts w:cstheme="minorHAnsi"/>
          <w:sz w:val="24"/>
          <w:szCs w:val="24"/>
        </w:rPr>
      </w:pPr>
      <w:r w:rsidRPr="00B471D0">
        <w:rPr>
          <w:rFonts w:cstheme="minorHAnsi"/>
          <w:sz w:val="24"/>
          <w:szCs w:val="24"/>
        </w:rPr>
        <w:t xml:space="preserve">Der skal foretages ny bedømmelse (ombedømmelse*) </w:t>
      </w:r>
    </w:p>
    <w:p w14:paraId="34484544" w14:textId="77777777" w:rsidR="00B471D0" w:rsidRPr="00B471D0" w:rsidRDefault="00B471D0" w:rsidP="00B471D0">
      <w:pPr>
        <w:pStyle w:val="Listeafsnit"/>
        <w:numPr>
          <w:ilvl w:val="0"/>
          <w:numId w:val="9"/>
        </w:numPr>
        <w:spacing w:after="0" w:line="240" w:lineRule="auto"/>
        <w:rPr>
          <w:rFonts w:cstheme="minorHAnsi"/>
          <w:sz w:val="24"/>
          <w:szCs w:val="24"/>
        </w:rPr>
      </w:pPr>
      <w:r w:rsidRPr="00B471D0">
        <w:rPr>
          <w:rFonts w:cstheme="minorHAnsi"/>
          <w:sz w:val="24"/>
          <w:szCs w:val="24"/>
        </w:rPr>
        <w:t>Eleven bliver tilbudt en ny prøve (omprøve)</w:t>
      </w:r>
    </w:p>
    <w:p w14:paraId="53961D44" w14:textId="77777777" w:rsidR="00B471D0" w:rsidRPr="00B471D0" w:rsidRDefault="00B471D0" w:rsidP="00B471D0">
      <w:pPr>
        <w:pStyle w:val="Listeafsnit"/>
        <w:numPr>
          <w:ilvl w:val="0"/>
          <w:numId w:val="9"/>
        </w:numPr>
        <w:spacing w:after="0" w:line="240" w:lineRule="auto"/>
        <w:rPr>
          <w:rFonts w:cstheme="minorHAnsi"/>
          <w:sz w:val="24"/>
          <w:szCs w:val="24"/>
        </w:rPr>
      </w:pPr>
      <w:r w:rsidRPr="00B471D0">
        <w:rPr>
          <w:rFonts w:cstheme="minorHAnsi"/>
          <w:sz w:val="24"/>
          <w:szCs w:val="24"/>
        </w:rPr>
        <w:t>Klagen afvises</w:t>
      </w:r>
      <w:r w:rsidRPr="00B471D0">
        <w:rPr>
          <w:rFonts w:cstheme="minorHAnsi"/>
          <w:sz w:val="24"/>
          <w:szCs w:val="24"/>
        </w:rPr>
        <w:br/>
      </w:r>
    </w:p>
    <w:p w14:paraId="40ED9232" w14:textId="13ADE091" w:rsidR="00B471D0" w:rsidRPr="00B471D0" w:rsidRDefault="00B471D0" w:rsidP="00B471D0">
      <w:pPr>
        <w:rPr>
          <w:rFonts w:cstheme="minorHAnsi"/>
          <w:b/>
          <w:i/>
          <w:sz w:val="24"/>
          <w:szCs w:val="24"/>
        </w:rPr>
      </w:pPr>
      <w:r w:rsidRPr="00B471D0">
        <w:rPr>
          <w:rFonts w:cstheme="minorHAnsi"/>
          <w:b/>
          <w:sz w:val="24"/>
          <w:szCs w:val="24"/>
        </w:rPr>
        <w:t>*</w:t>
      </w:r>
      <w:r w:rsidRPr="00B471D0">
        <w:rPr>
          <w:rFonts w:cstheme="minorHAnsi"/>
          <w:b/>
          <w:i/>
          <w:sz w:val="24"/>
          <w:szCs w:val="24"/>
        </w:rPr>
        <w:t>En ombedømmelse, kan resultere i en fastholdelse, en højere, eller en lavere karakter.</w:t>
      </w:r>
    </w:p>
    <w:p w14:paraId="410C91FB" w14:textId="2126F9B2" w:rsidR="00B471D0" w:rsidRPr="00B471D0" w:rsidRDefault="00B471D0" w:rsidP="00B471D0">
      <w:pPr>
        <w:shd w:val="clear" w:color="auto" w:fill="FFFFFF"/>
        <w:spacing w:after="180" w:line="360" w:lineRule="atLeast"/>
        <w:rPr>
          <w:rFonts w:cstheme="minorHAnsi"/>
          <w:sz w:val="24"/>
          <w:szCs w:val="24"/>
        </w:rPr>
      </w:pPr>
      <w:r w:rsidRPr="00B471D0">
        <w:rPr>
          <w:rFonts w:cstheme="minorHAnsi"/>
          <w:sz w:val="24"/>
          <w:szCs w:val="24"/>
        </w:rPr>
        <w:t xml:space="preserve">Hvis </w:t>
      </w:r>
      <w:r w:rsidR="00215BE5">
        <w:rPr>
          <w:rFonts w:cstheme="minorHAnsi"/>
          <w:sz w:val="24"/>
          <w:szCs w:val="24"/>
        </w:rPr>
        <w:t>eleven</w:t>
      </w:r>
      <w:r w:rsidRPr="00B471D0">
        <w:rPr>
          <w:rFonts w:cstheme="minorHAnsi"/>
          <w:sz w:val="24"/>
          <w:szCs w:val="24"/>
        </w:rPr>
        <w:t xml:space="preserve"> er utilfreds med skolens afgørelse, kan </w:t>
      </w:r>
      <w:r w:rsidR="00215BE5">
        <w:rPr>
          <w:rFonts w:cstheme="minorHAnsi"/>
          <w:sz w:val="24"/>
          <w:szCs w:val="24"/>
        </w:rPr>
        <w:t>eleven</w:t>
      </w:r>
      <w:r w:rsidRPr="00B471D0">
        <w:rPr>
          <w:rFonts w:cstheme="minorHAnsi"/>
          <w:sz w:val="24"/>
          <w:szCs w:val="24"/>
        </w:rPr>
        <w:t xml:space="preserve"> klage over retlige spørgsmål i forbindelse med skolens afgørelse, hvis </w:t>
      </w:r>
      <w:r w:rsidR="00215BE5">
        <w:rPr>
          <w:rFonts w:cstheme="minorHAnsi"/>
          <w:sz w:val="24"/>
          <w:szCs w:val="24"/>
        </w:rPr>
        <w:t>eleven</w:t>
      </w:r>
      <w:r w:rsidRPr="00B471D0">
        <w:rPr>
          <w:rFonts w:cstheme="minorHAnsi"/>
          <w:sz w:val="24"/>
          <w:szCs w:val="24"/>
        </w:rPr>
        <w:t xml:space="preserve"> mener, at skolen ikke har fulgt de regler og love, der gælder for området. </w:t>
      </w:r>
      <w:r w:rsidR="00215BE5">
        <w:rPr>
          <w:rFonts w:cstheme="minorHAnsi"/>
          <w:sz w:val="24"/>
          <w:szCs w:val="24"/>
        </w:rPr>
        <w:t>Eleven</w:t>
      </w:r>
      <w:r w:rsidRPr="00B471D0">
        <w:rPr>
          <w:rFonts w:cstheme="minorHAnsi"/>
          <w:sz w:val="24"/>
          <w:szCs w:val="24"/>
        </w:rPr>
        <w:t xml:space="preserve"> kan ikke klage over selve afgørelsen eller de skøn den bygger på, hvis afgørelsen følger reglerne på området. Klagen skal indbringes inden to uger efter, at </w:t>
      </w:r>
      <w:r w:rsidR="00215BE5">
        <w:rPr>
          <w:rFonts w:cstheme="minorHAnsi"/>
          <w:sz w:val="24"/>
          <w:szCs w:val="24"/>
        </w:rPr>
        <w:t>eleven</w:t>
      </w:r>
      <w:r w:rsidRPr="00B471D0">
        <w:rPr>
          <w:rFonts w:cstheme="minorHAnsi"/>
          <w:sz w:val="24"/>
          <w:szCs w:val="24"/>
        </w:rPr>
        <w:t xml:space="preserve"> har fået meddelelse om skolens afgørelse. Klagen indgives skriftligt til skolen. Institutionen videresender klagen til styrelsen med sin egen udtalelse, som </w:t>
      </w:r>
      <w:r w:rsidR="00215BE5">
        <w:rPr>
          <w:rFonts w:cstheme="minorHAnsi"/>
          <w:sz w:val="24"/>
          <w:szCs w:val="24"/>
        </w:rPr>
        <w:t>eleven</w:t>
      </w:r>
      <w:r w:rsidRPr="00B471D0">
        <w:rPr>
          <w:rFonts w:cstheme="minorHAnsi"/>
          <w:sz w:val="24"/>
          <w:szCs w:val="24"/>
        </w:rPr>
        <w:t xml:space="preserve"> forinden skal have haft mulighed for at kommentere inden for en uges frist. </w:t>
      </w:r>
    </w:p>
    <w:p w14:paraId="1A4911BE" w14:textId="2AC7B629" w:rsidR="00EC58FA" w:rsidRDefault="00B471D0" w:rsidP="00B471D0">
      <w:pPr>
        <w:autoSpaceDE w:val="0"/>
        <w:autoSpaceDN w:val="0"/>
        <w:adjustRightInd w:val="0"/>
        <w:rPr>
          <w:rFonts w:cstheme="minorHAnsi"/>
          <w:sz w:val="24"/>
          <w:szCs w:val="24"/>
        </w:rPr>
      </w:pPr>
      <w:r w:rsidRPr="00B471D0">
        <w:rPr>
          <w:rFonts w:cstheme="minorHAnsi"/>
          <w:sz w:val="24"/>
          <w:szCs w:val="24"/>
        </w:rPr>
        <w:t>Såfremt klagen vedrører eksaminationsgrundlaget og opgaven er stillet af Undervisningsministeriet, sender skolen klager over eksaminationsgrundlaget til ministeriet.</w:t>
      </w:r>
    </w:p>
    <w:p w14:paraId="4AA40DFA" w14:textId="000724E7" w:rsidR="00EC58FA" w:rsidRDefault="00EC58FA">
      <w:pPr>
        <w:rPr>
          <w:rFonts w:cstheme="minorHAnsi"/>
          <w:sz w:val="24"/>
          <w:szCs w:val="24"/>
        </w:rPr>
      </w:pPr>
    </w:p>
    <w:p w14:paraId="1A79788E" w14:textId="38BFD660" w:rsidR="00EC58FA" w:rsidRPr="00EC58FA" w:rsidRDefault="00092EA3" w:rsidP="00212A87">
      <w:pPr>
        <w:pStyle w:val="Overskrift1"/>
      </w:pPr>
      <w:bookmarkStart w:id="21" w:name="_Toc87430319"/>
      <w:r>
        <w:t>P</w:t>
      </w:r>
      <w:r w:rsidR="00135848">
        <w:t>ædagogiske</w:t>
      </w:r>
      <w:r>
        <w:t xml:space="preserve">, </w:t>
      </w:r>
      <w:r w:rsidR="00EC58FA">
        <w:t>didaktiske</w:t>
      </w:r>
      <w:r>
        <w:t xml:space="preserve"> og metodiske grundlag</w:t>
      </w:r>
      <w:bookmarkEnd w:id="21"/>
    </w:p>
    <w:p w14:paraId="29F35812" w14:textId="77777777" w:rsidR="00EC58FA" w:rsidRPr="00EC58FA" w:rsidRDefault="00EC58FA" w:rsidP="00EC58FA">
      <w:pPr>
        <w:rPr>
          <w:rFonts w:cstheme="minorHAnsi"/>
          <w:sz w:val="24"/>
          <w:szCs w:val="24"/>
          <w:lang w:eastAsia="da-DK"/>
        </w:rPr>
      </w:pPr>
      <w:r w:rsidRPr="00EC58FA">
        <w:rPr>
          <w:rFonts w:cstheme="minorHAnsi"/>
          <w:sz w:val="24"/>
          <w:szCs w:val="24"/>
          <w:lang w:eastAsia="da-DK"/>
        </w:rPr>
        <w:t>Udgangspunktet for Varde Handelsskole og Handelsgymnasium er, at grundforløbet skal være en kvalitetsuddannelse, hvor faglighed, tværfaglighed, helhedsorientering, differentiering, projektorientering og praksisnær undervisning prioriteres højt.</w:t>
      </w:r>
    </w:p>
    <w:p w14:paraId="778674CA" w14:textId="77777777" w:rsidR="00EC58FA" w:rsidRPr="00EC58FA" w:rsidRDefault="00EC58FA" w:rsidP="00EC58FA">
      <w:pPr>
        <w:rPr>
          <w:rFonts w:cstheme="minorHAnsi"/>
          <w:i/>
          <w:iCs/>
          <w:sz w:val="24"/>
          <w:szCs w:val="24"/>
          <w:lang w:eastAsia="da-DK"/>
        </w:rPr>
      </w:pPr>
      <w:r w:rsidRPr="00EC58FA">
        <w:rPr>
          <w:rFonts w:cstheme="minorHAnsi"/>
          <w:i/>
          <w:iCs/>
          <w:sz w:val="24"/>
          <w:szCs w:val="24"/>
          <w:lang w:eastAsia="da-DK"/>
        </w:rPr>
        <w:t>Skolen har fokus på:</w:t>
      </w:r>
    </w:p>
    <w:p w14:paraId="7C3B69CE" w14:textId="77777777" w:rsidR="00EC58FA" w:rsidRPr="006B7974" w:rsidRDefault="00EC58FA" w:rsidP="006B7974">
      <w:pPr>
        <w:pStyle w:val="Listeafsnit"/>
        <w:numPr>
          <w:ilvl w:val="0"/>
          <w:numId w:val="15"/>
        </w:numPr>
        <w:rPr>
          <w:rFonts w:cstheme="minorHAnsi"/>
          <w:sz w:val="24"/>
          <w:szCs w:val="24"/>
          <w:lang w:eastAsia="da-DK"/>
        </w:rPr>
      </w:pPr>
      <w:r w:rsidRPr="006B7974">
        <w:rPr>
          <w:rFonts w:cstheme="minorHAnsi"/>
          <w:sz w:val="24"/>
          <w:szCs w:val="24"/>
          <w:lang w:eastAsia="da-DK"/>
        </w:rPr>
        <w:t>At eleven vejledes om uddannelsesmuligheder og de krav, der stilles i uddannelserne, så eleven kan foretage et realistisk valg af uddannelse og valg af undervisning på det rette niveau, så eleven opnår de kompetencer, som er nødvendige for at kunne fortsætte i et hovedforløb jf. elevens personlige uddannelsesplan</w:t>
      </w:r>
    </w:p>
    <w:p w14:paraId="0E5710EE" w14:textId="0873B8B1" w:rsidR="00EC58FA" w:rsidRPr="006B7974" w:rsidRDefault="00EC58FA" w:rsidP="006B7974">
      <w:pPr>
        <w:pStyle w:val="Listeafsnit"/>
        <w:numPr>
          <w:ilvl w:val="0"/>
          <w:numId w:val="15"/>
        </w:numPr>
        <w:rPr>
          <w:rFonts w:cstheme="minorHAnsi"/>
          <w:sz w:val="24"/>
          <w:szCs w:val="24"/>
          <w:lang w:eastAsia="da-DK"/>
        </w:rPr>
      </w:pPr>
      <w:r w:rsidRPr="006B7974">
        <w:rPr>
          <w:rFonts w:cstheme="minorHAnsi"/>
          <w:sz w:val="24"/>
          <w:szCs w:val="24"/>
          <w:lang w:eastAsia="da-DK"/>
        </w:rPr>
        <w:t>At eleven tidligt møder fagligheden i afklaringsforløbet og oplever en progression, både på det personlige og det faglige plan, i kraft af den projektorienterede undervisning</w:t>
      </w:r>
      <w:r w:rsidR="00135848" w:rsidRPr="006B7974">
        <w:rPr>
          <w:rFonts w:cstheme="minorHAnsi"/>
          <w:sz w:val="24"/>
          <w:szCs w:val="24"/>
          <w:lang w:eastAsia="da-DK"/>
        </w:rPr>
        <w:t>.</w:t>
      </w:r>
    </w:p>
    <w:p w14:paraId="369BC497" w14:textId="615D58C0" w:rsidR="00135848" w:rsidRPr="006B7974" w:rsidRDefault="00EC58FA" w:rsidP="006B7974">
      <w:pPr>
        <w:pStyle w:val="Listeafsnit"/>
        <w:numPr>
          <w:ilvl w:val="0"/>
          <w:numId w:val="15"/>
        </w:numPr>
        <w:rPr>
          <w:rFonts w:cstheme="minorHAnsi"/>
          <w:sz w:val="24"/>
          <w:szCs w:val="24"/>
          <w:lang w:eastAsia="da-DK"/>
        </w:rPr>
      </w:pPr>
      <w:r w:rsidRPr="006B7974">
        <w:rPr>
          <w:rFonts w:cstheme="minorHAnsi"/>
          <w:sz w:val="24"/>
          <w:szCs w:val="24"/>
          <w:lang w:eastAsia="da-DK"/>
        </w:rPr>
        <w:t xml:space="preserve">At tilgodese elevens personlige udvikling sideløbende med den faglige uddannelse. </w:t>
      </w:r>
      <w:r w:rsidR="00135848" w:rsidRPr="006B7974">
        <w:rPr>
          <w:rFonts w:cstheme="minorHAnsi"/>
          <w:sz w:val="24"/>
          <w:szCs w:val="24"/>
          <w:lang w:eastAsia="da-DK"/>
        </w:rPr>
        <w:t>I grundforløb 1 indgår der således erhvervsfag, der udover fagligt indhold også har indhold af almen dannende karakter ligesom der er alment dannende indhold i de fællesarrangementer der afholdes.</w:t>
      </w:r>
    </w:p>
    <w:p w14:paraId="5EF08DE2" w14:textId="77777777" w:rsidR="006B7974" w:rsidRDefault="00135848" w:rsidP="006B7974">
      <w:pPr>
        <w:pStyle w:val="Listeafsnit"/>
        <w:numPr>
          <w:ilvl w:val="0"/>
          <w:numId w:val="15"/>
        </w:numPr>
        <w:rPr>
          <w:rFonts w:cstheme="minorHAnsi"/>
          <w:sz w:val="24"/>
          <w:szCs w:val="24"/>
          <w:lang w:eastAsia="da-DK"/>
        </w:rPr>
      </w:pPr>
      <w:r w:rsidRPr="006B7974">
        <w:rPr>
          <w:rFonts w:cstheme="minorHAnsi"/>
          <w:sz w:val="24"/>
          <w:szCs w:val="24"/>
          <w:lang w:eastAsia="da-DK"/>
        </w:rPr>
        <w:t xml:space="preserve">At eleverne via erhvervsfagene </w:t>
      </w:r>
      <w:r w:rsidR="00A2513B" w:rsidRPr="006B7974">
        <w:rPr>
          <w:rFonts w:cstheme="minorHAnsi"/>
          <w:sz w:val="24"/>
          <w:szCs w:val="24"/>
          <w:lang w:eastAsia="da-DK"/>
        </w:rPr>
        <w:t>ligeledes møder</w:t>
      </w:r>
      <w:r w:rsidR="00392135" w:rsidRPr="006B7974">
        <w:rPr>
          <w:rFonts w:cstheme="minorHAnsi"/>
          <w:sz w:val="24"/>
          <w:szCs w:val="24"/>
          <w:lang w:eastAsia="da-DK"/>
        </w:rPr>
        <w:t xml:space="preserve"> </w:t>
      </w:r>
      <w:r w:rsidR="006B7974">
        <w:rPr>
          <w:rFonts w:cstheme="minorHAnsi"/>
          <w:sz w:val="24"/>
          <w:szCs w:val="24"/>
          <w:lang w:eastAsia="da-DK"/>
        </w:rPr>
        <w:t>praksisnære forløb og øvelser</w:t>
      </w:r>
      <w:r w:rsidRPr="006B7974">
        <w:rPr>
          <w:rFonts w:cstheme="minorHAnsi"/>
          <w:sz w:val="24"/>
          <w:szCs w:val="24"/>
          <w:lang w:eastAsia="da-DK"/>
        </w:rPr>
        <w:t xml:space="preserve"> indenfor </w:t>
      </w:r>
      <w:r w:rsidR="006B7974">
        <w:rPr>
          <w:rFonts w:cstheme="minorHAnsi"/>
          <w:sz w:val="24"/>
          <w:szCs w:val="24"/>
          <w:lang w:eastAsia="da-DK"/>
        </w:rPr>
        <w:t>de i Bekendtgørelsen fastsatte emner</w:t>
      </w:r>
    </w:p>
    <w:p w14:paraId="5F1CD1D1" w14:textId="3F865965" w:rsidR="00135848" w:rsidRPr="006B7974" w:rsidRDefault="006B7974" w:rsidP="006B7974">
      <w:pPr>
        <w:pStyle w:val="Listeafsnit"/>
        <w:numPr>
          <w:ilvl w:val="0"/>
          <w:numId w:val="15"/>
        </w:numPr>
        <w:rPr>
          <w:rFonts w:cstheme="minorHAnsi"/>
          <w:sz w:val="24"/>
          <w:szCs w:val="24"/>
          <w:lang w:eastAsia="da-DK"/>
        </w:rPr>
      </w:pPr>
      <w:r>
        <w:rPr>
          <w:rFonts w:cstheme="minorHAnsi"/>
          <w:sz w:val="24"/>
          <w:szCs w:val="24"/>
          <w:lang w:eastAsia="da-DK"/>
        </w:rPr>
        <w:t>K</w:t>
      </w:r>
      <w:r w:rsidR="00135848" w:rsidRPr="006B7974">
        <w:rPr>
          <w:rFonts w:cstheme="minorHAnsi"/>
          <w:sz w:val="24"/>
          <w:szCs w:val="24"/>
          <w:lang w:eastAsia="da-DK"/>
        </w:rPr>
        <w:t>ontakt til erhvervslivet gennem virksomhedsbesøg og/eller gæsteundervisning.</w:t>
      </w:r>
    </w:p>
    <w:p w14:paraId="22EA1FCB" w14:textId="69E4C282" w:rsidR="00EC58FA" w:rsidRPr="006B7974" w:rsidRDefault="00EC58FA" w:rsidP="006B7974">
      <w:pPr>
        <w:pStyle w:val="Listeafsnit"/>
        <w:numPr>
          <w:ilvl w:val="0"/>
          <w:numId w:val="15"/>
        </w:numPr>
        <w:spacing w:after="80"/>
        <w:rPr>
          <w:rFonts w:cstheme="minorHAnsi"/>
          <w:sz w:val="24"/>
          <w:szCs w:val="24"/>
          <w:lang w:eastAsia="da-DK"/>
        </w:rPr>
      </w:pPr>
      <w:r w:rsidRPr="006B7974">
        <w:rPr>
          <w:rFonts w:cstheme="minorHAnsi"/>
          <w:sz w:val="24"/>
          <w:szCs w:val="24"/>
          <w:lang w:eastAsia="da-DK"/>
        </w:rPr>
        <w:t xml:space="preserve">At udvikle et så bredt udvalg af varierede arbejdsformer, at den enkelte elevs læringsstil tilgodeses og der gives den enkelte elev reelle valgmuligheder og reel medbestemmelse, </w:t>
      </w:r>
      <w:r w:rsidR="006B7974" w:rsidRPr="006B7974">
        <w:rPr>
          <w:rFonts w:cstheme="minorHAnsi"/>
          <w:sz w:val="24"/>
          <w:szCs w:val="24"/>
          <w:lang w:eastAsia="da-DK"/>
        </w:rPr>
        <w:t>så</w:t>
      </w:r>
      <w:r w:rsidRPr="006B7974">
        <w:rPr>
          <w:rFonts w:cstheme="minorHAnsi"/>
          <w:sz w:val="24"/>
          <w:szCs w:val="24"/>
          <w:lang w:eastAsia="da-DK"/>
        </w:rPr>
        <w:t xml:space="preserve"> det er elevens valg, der bestemmer undervisningsformen og arbejdsmetoderne.</w:t>
      </w:r>
    </w:p>
    <w:p w14:paraId="0AD26C91" w14:textId="77777777" w:rsidR="00EC58FA" w:rsidRPr="006B7974" w:rsidRDefault="00EC58FA" w:rsidP="006B7974">
      <w:pPr>
        <w:pStyle w:val="Listeafsnit"/>
        <w:numPr>
          <w:ilvl w:val="0"/>
          <w:numId w:val="15"/>
        </w:numPr>
        <w:spacing w:after="80" w:line="240" w:lineRule="auto"/>
        <w:rPr>
          <w:rFonts w:cstheme="minorHAnsi"/>
          <w:sz w:val="24"/>
          <w:szCs w:val="24"/>
          <w:lang w:eastAsia="da-DK"/>
        </w:rPr>
      </w:pPr>
      <w:r w:rsidRPr="006B7974">
        <w:rPr>
          <w:rFonts w:cstheme="minorHAnsi"/>
          <w:sz w:val="24"/>
          <w:szCs w:val="24"/>
          <w:lang w:eastAsia="da-DK"/>
        </w:rPr>
        <w:t>At arbejdsformerne differentieres og varieres i form af klasseundervisning, projektorienteret gruppearbejde og mere individuelt tilrettelagt studieforløb.</w:t>
      </w:r>
    </w:p>
    <w:p w14:paraId="459BA488" w14:textId="2B5C4A6E" w:rsidR="00EC58FA" w:rsidRPr="006B7974" w:rsidRDefault="006B7974" w:rsidP="006B7974">
      <w:pPr>
        <w:pStyle w:val="Listeafsnit"/>
        <w:numPr>
          <w:ilvl w:val="0"/>
          <w:numId w:val="15"/>
        </w:numPr>
        <w:spacing w:after="80" w:line="240" w:lineRule="auto"/>
        <w:rPr>
          <w:rFonts w:cstheme="minorHAnsi"/>
          <w:sz w:val="24"/>
          <w:szCs w:val="24"/>
          <w:lang w:eastAsia="da-DK"/>
        </w:rPr>
      </w:pPr>
      <w:r w:rsidRPr="006B7974">
        <w:rPr>
          <w:rFonts w:cstheme="minorHAnsi"/>
          <w:sz w:val="24"/>
          <w:szCs w:val="24"/>
          <w:lang w:eastAsia="da-DK"/>
        </w:rPr>
        <w:lastRenderedPageBreak/>
        <w:t>At l</w:t>
      </w:r>
      <w:r w:rsidR="00EC58FA" w:rsidRPr="006B7974">
        <w:rPr>
          <w:rFonts w:cstheme="minorHAnsi"/>
          <w:sz w:val="24"/>
          <w:szCs w:val="24"/>
          <w:lang w:eastAsia="da-DK"/>
        </w:rPr>
        <w:t xml:space="preserve">ærerteamet koordinerer og planlægger skoleåret i fællesskab, </w:t>
      </w:r>
      <w:r w:rsidRPr="006B7974">
        <w:rPr>
          <w:rFonts w:cstheme="minorHAnsi"/>
          <w:sz w:val="24"/>
          <w:szCs w:val="24"/>
          <w:lang w:eastAsia="da-DK"/>
        </w:rPr>
        <w:t>så</w:t>
      </w:r>
      <w:r w:rsidR="00EC58FA" w:rsidRPr="006B7974">
        <w:rPr>
          <w:rFonts w:cstheme="minorHAnsi"/>
          <w:sz w:val="24"/>
          <w:szCs w:val="24"/>
          <w:lang w:eastAsia="da-DK"/>
        </w:rPr>
        <w:t xml:space="preserve"> eleverne får mulighed for at opleve variation i undervisningsformer og arbejdsmetoder i løbet af skoleåret.</w:t>
      </w:r>
    </w:p>
    <w:p w14:paraId="7F03D589" w14:textId="77777777" w:rsidR="00EC58FA" w:rsidRPr="006B7974" w:rsidRDefault="00EC58FA" w:rsidP="006B7974">
      <w:pPr>
        <w:pStyle w:val="Listeafsnit"/>
        <w:numPr>
          <w:ilvl w:val="0"/>
          <w:numId w:val="15"/>
        </w:numPr>
        <w:spacing w:after="80" w:line="240" w:lineRule="auto"/>
        <w:rPr>
          <w:rFonts w:cstheme="minorHAnsi"/>
          <w:sz w:val="24"/>
          <w:szCs w:val="24"/>
          <w:lang w:eastAsia="da-DK"/>
        </w:rPr>
      </w:pPr>
      <w:r w:rsidRPr="006B7974">
        <w:rPr>
          <w:rFonts w:cstheme="minorHAnsi"/>
          <w:sz w:val="24"/>
          <w:szCs w:val="24"/>
          <w:lang w:eastAsia="da-DK"/>
        </w:rPr>
        <w:t>At eleven aktiveres og gøres medansvarlig for undervisningen og lære selvstændigt at tilegne sig viden.</w:t>
      </w:r>
    </w:p>
    <w:p w14:paraId="5123EAB2" w14:textId="77777777" w:rsidR="00EC58FA" w:rsidRPr="006B7974" w:rsidRDefault="00EC58FA" w:rsidP="006B7974">
      <w:pPr>
        <w:pStyle w:val="Listeafsnit"/>
        <w:numPr>
          <w:ilvl w:val="0"/>
          <w:numId w:val="15"/>
        </w:numPr>
        <w:spacing w:after="80" w:line="240" w:lineRule="auto"/>
        <w:rPr>
          <w:rFonts w:cstheme="minorHAnsi"/>
          <w:sz w:val="24"/>
          <w:szCs w:val="24"/>
          <w:lang w:eastAsia="da-DK"/>
        </w:rPr>
      </w:pPr>
      <w:r w:rsidRPr="006B7974">
        <w:rPr>
          <w:rFonts w:cstheme="minorHAnsi"/>
          <w:sz w:val="24"/>
          <w:szCs w:val="24"/>
          <w:lang w:eastAsia="da-DK"/>
        </w:rPr>
        <w:t>At uddannelsen foregår i tæt dialog med det lokale erhvervsliv ved at anvende gæstelærere, tilbyde virksomhedsforlagt undervisning, som svarer til det lokale erhvervslivs behov.</w:t>
      </w:r>
    </w:p>
    <w:p w14:paraId="69EF874D" w14:textId="77777777" w:rsidR="00EC58FA" w:rsidRPr="006B7974" w:rsidRDefault="00EC58FA" w:rsidP="006B7974">
      <w:pPr>
        <w:pStyle w:val="Listeafsnit"/>
        <w:numPr>
          <w:ilvl w:val="0"/>
          <w:numId w:val="15"/>
        </w:numPr>
        <w:spacing w:after="80" w:line="240" w:lineRule="auto"/>
        <w:rPr>
          <w:rFonts w:cstheme="minorHAnsi"/>
          <w:sz w:val="24"/>
          <w:szCs w:val="24"/>
          <w:lang w:eastAsia="da-DK"/>
        </w:rPr>
      </w:pPr>
      <w:r w:rsidRPr="006B7974">
        <w:rPr>
          <w:rFonts w:cstheme="minorHAnsi"/>
          <w:sz w:val="24"/>
          <w:szCs w:val="24"/>
          <w:lang w:eastAsia="da-DK"/>
        </w:rPr>
        <w:t>At eleven møder en international orienteret uddannelse, hvor sprog og kultur har en høj prioritet.</w:t>
      </w:r>
    </w:p>
    <w:p w14:paraId="2526909B" w14:textId="77777777" w:rsidR="00EC58FA" w:rsidRPr="006B7974" w:rsidRDefault="00EC58FA" w:rsidP="006B7974">
      <w:pPr>
        <w:pStyle w:val="Listeafsnit"/>
        <w:numPr>
          <w:ilvl w:val="0"/>
          <w:numId w:val="15"/>
        </w:numPr>
        <w:spacing w:after="80" w:line="240" w:lineRule="auto"/>
        <w:rPr>
          <w:rFonts w:cstheme="minorHAnsi"/>
          <w:sz w:val="24"/>
          <w:szCs w:val="24"/>
          <w:lang w:eastAsia="da-DK"/>
        </w:rPr>
      </w:pPr>
      <w:r w:rsidRPr="006B7974">
        <w:rPr>
          <w:rFonts w:cstheme="minorHAnsi"/>
          <w:sz w:val="24"/>
          <w:szCs w:val="24"/>
          <w:lang w:eastAsia="da-DK"/>
        </w:rPr>
        <w:t>At eleven møder en uddannelse med fokus på innovation og iværksætteri.</w:t>
      </w:r>
    </w:p>
    <w:p w14:paraId="538658E8" w14:textId="77777777" w:rsidR="00EC58FA" w:rsidRPr="006B7974" w:rsidRDefault="00EC58FA" w:rsidP="006B7974">
      <w:pPr>
        <w:pStyle w:val="Listeafsnit"/>
        <w:numPr>
          <w:ilvl w:val="0"/>
          <w:numId w:val="15"/>
        </w:numPr>
        <w:spacing w:after="80" w:line="240" w:lineRule="auto"/>
        <w:rPr>
          <w:rFonts w:cstheme="minorHAnsi"/>
          <w:sz w:val="24"/>
          <w:szCs w:val="24"/>
          <w:lang w:eastAsia="da-DK"/>
        </w:rPr>
      </w:pPr>
      <w:r w:rsidRPr="006B7974">
        <w:rPr>
          <w:rFonts w:cstheme="minorHAnsi"/>
          <w:sz w:val="24"/>
          <w:szCs w:val="24"/>
          <w:lang w:eastAsia="da-DK"/>
        </w:rPr>
        <w:t>At informationsteknologi prioriteres fagligt og tværfagligt. Informationsteknologi anvendes som et pædagogisk værktøj og inddrages så mange steder i undervisningen som muligt.</w:t>
      </w:r>
    </w:p>
    <w:p w14:paraId="640DAAE0" w14:textId="1E2DCC4C" w:rsidR="00EC58FA" w:rsidRPr="006B7974" w:rsidRDefault="00EC58FA" w:rsidP="006B7974">
      <w:pPr>
        <w:pStyle w:val="Listeafsnit"/>
        <w:numPr>
          <w:ilvl w:val="0"/>
          <w:numId w:val="15"/>
        </w:numPr>
        <w:spacing w:after="80" w:line="240" w:lineRule="auto"/>
        <w:rPr>
          <w:rFonts w:cstheme="minorHAnsi"/>
          <w:sz w:val="24"/>
          <w:szCs w:val="24"/>
          <w:lang w:eastAsia="da-DK"/>
        </w:rPr>
      </w:pPr>
      <w:r w:rsidRPr="006B7974">
        <w:rPr>
          <w:rFonts w:cstheme="minorHAnsi"/>
          <w:sz w:val="24"/>
          <w:szCs w:val="24"/>
          <w:lang w:eastAsia="da-DK"/>
        </w:rPr>
        <w:t xml:space="preserve">At </w:t>
      </w:r>
      <w:r w:rsidR="006B7974" w:rsidRPr="006B7974">
        <w:rPr>
          <w:rFonts w:cstheme="minorHAnsi"/>
          <w:sz w:val="24"/>
          <w:szCs w:val="24"/>
          <w:lang w:eastAsia="da-DK"/>
        </w:rPr>
        <w:t>underviserne</w:t>
      </w:r>
      <w:r w:rsidRPr="006B7974">
        <w:rPr>
          <w:rFonts w:cstheme="minorHAnsi"/>
          <w:sz w:val="24"/>
          <w:szCs w:val="24"/>
          <w:lang w:eastAsia="da-DK"/>
        </w:rPr>
        <w:t xml:space="preserve"> dels arbejder med egen udvikling og dels arbejder med reflekterende teams omkring udvikling af undervisning, læring og vejledning.</w:t>
      </w:r>
    </w:p>
    <w:p w14:paraId="350D9331" w14:textId="77777777" w:rsidR="006B7974" w:rsidRDefault="006B7974" w:rsidP="00F51CDA">
      <w:pPr>
        <w:spacing w:after="80"/>
        <w:rPr>
          <w:rFonts w:cstheme="minorHAnsi"/>
          <w:sz w:val="24"/>
          <w:szCs w:val="24"/>
          <w:lang w:eastAsia="da-DK"/>
        </w:rPr>
      </w:pPr>
    </w:p>
    <w:p w14:paraId="7B61311B" w14:textId="487113B3" w:rsidR="00EC58FA" w:rsidRDefault="00EC58FA" w:rsidP="00F51CDA">
      <w:pPr>
        <w:spacing w:after="80"/>
        <w:rPr>
          <w:rFonts w:cstheme="minorHAnsi"/>
          <w:sz w:val="24"/>
          <w:szCs w:val="24"/>
          <w:lang w:eastAsia="da-DK"/>
        </w:rPr>
      </w:pPr>
      <w:r w:rsidRPr="00EC58FA">
        <w:rPr>
          <w:rFonts w:cstheme="minorHAnsi"/>
          <w:sz w:val="24"/>
          <w:szCs w:val="24"/>
          <w:lang w:eastAsia="da-DK"/>
        </w:rPr>
        <w:t>Samtlige uddannelser sikres via temaprojekternes organisering sammen med undervisningen i erhvervsfag, grundfag, uddannelsesspecifikke fag og valgfag, at eleverne opnår kvalifikationer inden for de kvalifikationsområder, som giver adgang til det hovedforløb eleven, ønsker at påbegynde.</w:t>
      </w:r>
    </w:p>
    <w:p w14:paraId="6F227D96" w14:textId="77777777" w:rsidR="00F51CDA" w:rsidRPr="00EC58FA" w:rsidRDefault="00F51CDA" w:rsidP="00F51CDA">
      <w:pPr>
        <w:spacing w:after="40"/>
        <w:rPr>
          <w:rFonts w:cstheme="minorHAnsi"/>
          <w:sz w:val="24"/>
          <w:szCs w:val="24"/>
          <w:lang w:eastAsia="da-DK"/>
        </w:rPr>
      </w:pPr>
    </w:p>
    <w:p w14:paraId="5AA5E1ED" w14:textId="3C325B7D" w:rsidR="00EC58FA" w:rsidRPr="00135848" w:rsidRDefault="00EC58FA" w:rsidP="00EC58FA">
      <w:pPr>
        <w:rPr>
          <w:rFonts w:cstheme="minorHAnsi"/>
          <w:b/>
          <w:bCs/>
          <w:sz w:val="24"/>
          <w:szCs w:val="24"/>
          <w:lang w:eastAsia="da-DK"/>
        </w:rPr>
      </w:pPr>
      <w:r w:rsidRPr="00135848">
        <w:rPr>
          <w:rFonts w:cstheme="minorHAnsi"/>
          <w:b/>
          <w:bCs/>
          <w:sz w:val="24"/>
          <w:szCs w:val="24"/>
          <w:lang w:eastAsia="da-DK"/>
        </w:rPr>
        <w:t>Bevægelse i undervisningen</w:t>
      </w:r>
    </w:p>
    <w:p w14:paraId="28D92A86" w14:textId="24A39549" w:rsidR="00EC58FA" w:rsidRPr="00EC58FA" w:rsidRDefault="00EC58FA" w:rsidP="00EC58FA">
      <w:pPr>
        <w:rPr>
          <w:rFonts w:cstheme="minorHAnsi"/>
          <w:sz w:val="24"/>
          <w:szCs w:val="24"/>
          <w:lang w:eastAsia="da-DK"/>
        </w:rPr>
      </w:pPr>
      <w:r w:rsidRPr="00EC58FA">
        <w:rPr>
          <w:rFonts w:cstheme="minorHAnsi"/>
          <w:sz w:val="24"/>
          <w:szCs w:val="24"/>
          <w:lang w:eastAsia="da-DK"/>
        </w:rPr>
        <w:t xml:space="preserve">Ved hjælp af von Seelens taksonomi, beskrives den måde hvorpå vi på </w:t>
      </w:r>
      <w:r>
        <w:rPr>
          <w:rFonts w:cstheme="minorHAnsi"/>
          <w:sz w:val="24"/>
          <w:szCs w:val="24"/>
          <w:lang w:eastAsia="da-DK"/>
        </w:rPr>
        <w:t>grundforløbene</w:t>
      </w:r>
      <w:r w:rsidRPr="00EC58FA">
        <w:rPr>
          <w:rFonts w:cstheme="minorHAnsi"/>
          <w:sz w:val="24"/>
          <w:szCs w:val="24"/>
          <w:lang w:eastAsia="da-DK"/>
        </w:rPr>
        <w:t xml:space="preserve"> vil inddrage ”Bevægelse i undervisningen”</w:t>
      </w:r>
    </w:p>
    <w:p w14:paraId="4A0FAD45" w14:textId="41E4A122" w:rsidR="00EC58FA" w:rsidRDefault="00EC58FA" w:rsidP="005D673E">
      <w:pPr>
        <w:rPr>
          <w:rFonts w:cstheme="minorHAnsi"/>
          <w:color w:val="000000"/>
          <w:sz w:val="24"/>
          <w:szCs w:val="24"/>
        </w:rPr>
      </w:pPr>
      <w:r w:rsidRPr="00E31A70">
        <w:rPr>
          <w:rFonts w:asciiTheme="majorHAnsi" w:hAnsiTheme="majorHAnsi" w:cstheme="majorHAnsi"/>
          <w:noProof/>
        </w:rPr>
        <w:drawing>
          <wp:inline distT="0" distB="0" distL="0" distR="0" wp14:anchorId="1BF37890" wp14:editId="5E60C01B">
            <wp:extent cx="4467225" cy="3198495"/>
            <wp:effectExtent l="0" t="0" r="9525" b="1905"/>
            <wp:docPr id="7" name="Billede 7"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lede 7" descr="Et billede, der indeholder tekst&#10;&#10;Automatisk genereret beskrivel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67225" cy="3198495"/>
                    </a:xfrm>
                    <a:prstGeom prst="rect">
                      <a:avLst/>
                    </a:prstGeom>
                    <a:noFill/>
                    <a:ln>
                      <a:noFill/>
                    </a:ln>
                  </pic:spPr>
                </pic:pic>
              </a:graphicData>
            </a:graphic>
          </wp:inline>
        </w:drawing>
      </w:r>
    </w:p>
    <w:p w14:paraId="7B066BBE" w14:textId="376DFAB0" w:rsidR="00EC58FA" w:rsidRDefault="00EC58FA" w:rsidP="005D673E">
      <w:pPr>
        <w:rPr>
          <w:rFonts w:cstheme="minorHAnsi"/>
          <w:sz w:val="24"/>
          <w:szCs w:val="24"/>
          <w:lang w:eastAsia="da-DK"/>
        </w:rPr>
      </w:pPr>
      <w:r w:rsidRPr="00EC58FA">
        <w:rPr>
          <w:rFonts w:cstheme="minorHAnsi"/>
          <w:sz w:val="24"/>
          <w:szCs w:val="24"/>
          <w:lang w:eastAsia="da-DK"/>
        </w:rPr>
        <w:t xml:space="preserve">Vores hovedfokus er på </w:t>
      </w:r>
      <w:r w:rsidRPr="00EC58FA">
        <w:rPr>
          <w:rFonts w:cstheme="minorHAnsi"/>
          <w:b/>
          <w:bCs/>
          <w:sz w:val="24"/>
          <w:szCs w:val="24"/>
          <w:lang w:eastAsia="da-DK"/>
        </w:rPr>
        <w:t>Type 1</w:t>
      </w:r>
      <w:r w:rsidRPr="00EC58FA">
        <w:rPr>
          <w:rFonts w:cstheme="minorHAnsi"/>
          <w:sz w:val="24"/>
          <w:szCs w:val="24"/>
          <w:lang w:eastAsia="da-DK"/>
        </w:rPr>
        <w:t xml:space="preserve"> og </w:t>
      </w:r>
      <w:r w:rsidRPr="00EC58FA">
        <w:rPr>
          <w:rFonts w:cstheme="minorHAnsi"/>
          <w:b/>
          <w:bCs/>
          <w:sz w:val="24"/>
          <w:szCs w:val="24"/>
          <w:lang w:eastAsia="da-DK"/>
        </w:rPr>
        <w:t>Type 3 BIU-1</w:t>
      </w:r>
      <w:r>
        <w:rPr>
          <w:rFonts w:cstheme="minorHAnsi"/>
          <w:b/>
          <w:bCs/>
          <w:sz w:val="24"/>
          <w:szCs w:val="24"/>
          <w:lang w:eastAsia="da-DK"/>
        </w:rPr>
        <w:t xml:space="preserve">. </w:t>
      </w:r>
      <w:r w:rsidRPr="00EC58FA">
        <w:rPr>
          <w:rFonts w:cstheme="minorHAnsi"/>
          <w:sz w:val="24"/>
          <w:szCs w:val="24"/>
          <w:lang w:eastAsia="da-DK"/>
        </w:rPr>
        <w:t xml:space="preserve">Eksempler: </w:t>
      </w:r>
      <w:r>
        <w:rPr>
          <w:rFonts w:cstheme="minorHAnsi"/>
          <w:sz w:val="24"/>
          <w:szCs w:val="24"/>
          <w:lang w:eastAsia="da-DK"/>
        </w:rPr>
        <w:t>Q</w:t>
      </w:r>
      <w:r w:rsidRPr="00EC58FA">
        <w:rPr>
          <w:rFonts w:cstheme="minorHAnsi"/>
          <w:sz w:val="24"/>
          <w:szCs w:val="24"/>
          <w:lang w:eastAsia="da-DK"/>
        </w:rPr>
        <w:t xml:space="preserve">uizzer, QR-koder, </w:t>
      </w:r>
      <w:proofErr w:type="spellStart"/>
      <w:r w:rsidRPr="00EC58FA">
        <w:rPr>
          <w:rFonts w:cstheme="minorHAnsi"/>
          <w:sz w:val="24"/>
          <w:szCs w:val="24"/>
          <w:lang w:eastAsia="da-DK"/>
        </w:rPr>
        <w:t>Kahoot</w:t>
      </w:r>
      <w:proofErr w:type="spellEnd"/>
      <w:r w:rsidRPr="00EC58FA">
        <w:rPr>
          <w:rFonts w:cstheme="minorHAnsi"/>
          <w:sz w:val="24"/>
          <w:szCs w:val="24"/>
          <w:lang w:eastAsia="da-DK"/>
        </w:rPr>
        <w:t xml:space="preserve">, rebusser, </w:t>
      </w:r>
      <w:proofErr w:type="spellStart"/>
      <w:r w:rsidRPr="00EC58FA">
        <w:rPr>
          <w:rFonts w:cstheme="minorHAnsi"/>
          <w:sz w:val="24"/>
          <w:szCs w:val="24"/>
          <w:lang w:eastAsia="da-DK"/>
        </w:rPr>
        <w:t>walk</w:t>
      </w:r>
      <w:proofErr w:type="spellEnd"/>
      <w:r w:rsidRPr="00EC58FA">
        <w:rPr>
          <w:rFonts w:cstheme="minorHAnsi"/>
          <w:sz w:val="24"/>
          <w:szCs w:val="24"/>
          <w:lang w:eastAsia="da-DK"/>
        </w:rPr>
        <w:t>-and-talk, rollespil, boldspil</w:t>
      </w:r>
      <w:r>
        <w:rPr>
          <w:rFonts w:cstheme="minorHAnsi"/>
          <w:sz w:val="24"/>
          <w:szCs w:val="24"/>
          <w:lang w:eastAsia="da-DK"/>
        </w:rPr>
        <w:t>, gå- og løbeture forskellige andre øvelser og spil.</w:t>
      </w:r>
    </w:p>
    <w:p w14:paraId="0789BDDC" w14:textId="7AD29136" w:rsidR="00A22003" w:rsidRDefault="00A22003" w:rsidP="00A22003">
      <w:pPr>
        <w:pStyle w:val="Overskrift1"/>
        <w:rPr>
          <w:lang w:eastAsia="da-DK"/>
        </w:rPr>
      </w:pPr>
      <w:bookmarkStart w:id="22" w:name="_Toc87430320"/>
      <w:r>
        <w:rPr>
          <w:lang w:eastAsia="da-DK"/>
        </w:rPr>
        <w:t>Skolepraktik</w:t>
      </w:r>
      <w:bookmarkEnd w:id="22"/>
    </w:p>
    <w:p w14:paraId="6F04FD9A"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Erhvervsuddannelserne er tilrettelagt som vekseluddannelser, således at undervisningen senest efter gennemførelsen af et grundforløb veksler mellem skoleundervisning og praktikuddannelse.</w:t>
      </w:r>
    </w:p>
    <w:p w14:paraId="2D81E014"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lastRenderedPageBreak/>
        <w:t>Praktikuddannelsen skal foregå i en eller flere virksomheder, der er godkendt som praktiksted(er). elever, der ikke opnår en uddannelsesaftale med en virksomhed, har mulighed for at gennemføre praktikuddannelsen i skolepraktik på en erhvervsskole.</w:t>
      </w:r>
    </w:p>
    <w:p w14:paraId="6A7E1EBA"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Som udgangspunkt skal alle erhvervsuddannelser udbydes med skolepraktik. Undervisningsministeriet har dog efter indstilling fra Erhvervsuddannelsesrådet fastsat, at en række uddannelser ikke skal udbydes med skolepraktik (negativlisten/adgangsbegrænsningen).</w:t>
      </w:r>
    </w:p>
    <w:p w14:paraId="036DC002"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Det er ikke meningen, at eleverne skal fastholdes i skolepraktik, men derimod at den enkelte så hurtigt som muligt får en restuddannelsesaftale.</w:t>
      </w:r>
    </w:p>
    <w:p w14:paraId="246BB890" w14:textId="189EEE6D" w:rsidR="00E27406" w:rsidRPr="00E27406" w:rsidRDefault="00E27406" w:rsidP="00E27406">
      <w:pPr>
        <w:rPr>
          <w:rFonts w:cstheme="minorHAnsi"/>
          <w:sz w:val="24"/>
          <w:szCs w:val="24"/>
          <w:lang w:eastAsia="da-DK"/>
        </w:rPr>
      </w:pPr>
      <w:r w:rsidRPr="00E27406">
        <w:rPr>
          <w:rFonts w:cstheme="minorHAnsi"/>
          <w:sz w:val="24"/>
          <w:szCs w:val="24"/>
          <w:lang w:eastAsia="da-DK"/>
        </w:rPr>
        <w:t>De uddannelser, der ikke er omfattet af negativlisten/adgangsbegrænsningen, skal udbydes med skolepraktik i et sådant omfang, at alle berettigede elever, får tilbud om skolepraktik i en uddannelse, hvortil den pågældendes grundforløb giver adgang.</w:t>
      </w:r>
    </w:p>
    <w:p w14:paraId="539429C1" w14:textId="318EBCC6" w:rsidR="00E27406" w:rsidRPr="00E27406" w:rsidRDefault="00E27406" w:rsidP="00E27406">
      <w:pPr>
        <w:pStyle w:val="Overskrift1"/>
        <w:rPr>
          <w:rFonts w:asciiTheme="minorHAnsi" w:hAnsiTheme="minorHAnsi"/>
          <w:lang w:eastAsia="da-DK"/>
        </w:rPr>
      </w:pPr>
      <w:bookmarkStart w:id="23" w:name="_Toc87430321"/>
      <w:r>
        <w:rPr>
          <w:lang w:eastAsia="da-DK"/>
        </w:rPr>
        <w:t>Optagelse til skolepraktik</w:t>
      </w:r>
      <w:bookmarkEnd w:id="23"/>
    </w:p>
    <w:p w14:paraId="7612A8DA" w14:textId="74EEA650" w:rsidR="00E27406" w:rsidRPr="00E27406" w:rsidRDefault="00E27406" w:rsidP="00E27406">
      <w:pPr>
        <w:rPr>
          <w:rFonts w:cstheme="minorHAnsi"/>
          <w:color w:val="000000" w:themeColor="text1"/>
          <w:sz w:val="24"/>
          <w:szCs w:val="24"/>
          <w:lang w:eastAsia="da-DK"/>
        </w:rPr>
      </w:pPr>
      <w:r w:rsidRPr="00E27406">
        <w:rPr>
          <w:rFonts w:cstheme="minorHAnsi"/>
          <w:sz w:val="24"/>
          <w:szCs w:val="24"/>
          <w:lang w:eastAsia="da-DK"/>
        </w:rPr>
        <w:t>Skolepraktikordningen omfatter følgende</w:t>
      </w:r>
      <w:r w:rsidRPr="00E27406">
        <w:rPr>
          <w:rFonts w:cstheme="minorHAnsi"/>
          <w:color w:val="FF0000"/>
          <w:sz w:val="24"/>
          <w:szCs w:val="24"/>
          <w:lang w:eastAsia="da-DK"/>
        </w:rPr>
        <w:t xml:space="preserve"> </w:t>
      </w:r>
      <w:r w:rsidRPr="00E27406">
        <w:rPr>
          <w:rFonts w:cstheme="minorHAnsi"/>
          <w:color w:val="000000" w:themeColor="text1"/>
          <w:sz w:val="24"/>
          <w:szCs w:val="24"/>
          <w:lang w:eastAsia="da-DK"/>
        </w:rPr>
        <w:t xml:space="preserve">tre grupper af elever jf. bekendtgørelse </w:t>
      </w:r>
      <w:r w:rsidR="006971B7">
        <w:rPr>
          <w:rFonts w:cstheme="minorHAnsi"/>
          <w:color w:val="000000" w:themeColor="text1"/>
          <w:sz w:val="24"/>
          <w:szCs w:val="24"/>
          <w:lang w:eastAsia="da-DK"/>
        </w:rPr>
        <w:t>1868 af 28. september 2021.</w:t>
      </w:r>
    </w:p>
    <w:p w14:paraId="44E4A7EF"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Egnede, praktikpladssøgende elever, der efter udløbet af karenstiden efter afsluttet grundforløb ikke har eller har haft en uddannelsesaftale</w:t>
      </w:r>
    </w:p>
    <w:p w14:paraId="130B55AB"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Egnede, praktikpladssøgende elever, der uforskyldt har mistet en uddannelsesaftale som led i en erhvervsuddannelse</w:t>
      </w:r>
    </w:p>
    <w:p w14:paraId="34E22C6E"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Egnede, praktikpladssøgende elever, der opfylder kravet om afsluttet grundforløb, ved på optagelsestidspunktet mindst at kunne få godskrevet skoleundervisning på grundlag af anden undervisning, der er gennemført (afsluttet) inden for de seneste to år og tilrettelagt uden for erhvervsuddannelserne</w:t>
      </w:r>
    </w:p>
    <w:p w14:paraId="63CF5159"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Egnethedskrav vedrørende skolepraktik (EMMA-kriterier)?</w:t>
      </w:r>
    </w:p>
    <w:p w14:paraId="2370B7EC"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Eleven skal såvel ved optagelsen som under hele skolepraktikforløbet opfylde egnethedsbetingelserne, de såkaldte EMMA-kriterier. Eleven skal således være:</w:t>
      </w:r>
    </w:p>
    <w:p w14:paraId="364CA47D"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Egnet</w:t>
      </w:r>
    </w:p>
    <w:p w14:paraId="354F1B63" w14:textId="77777777" w:rsidR="00E27406" w:rsidRPr="00E27406" w:rsidRDefault="00E27406" w:rsidP="00E27406">
      <w:pPr>
        <w:rPr>
          <w:rFonts w:cstheme="minorHAnsi"/>
          <w:sz w:val="24"/>
          <w:szCs w:val="24"/>
          <w:lang w:eastAsia="da-DK"/>
        </w:rPr>
      </w:pPr>
      <w:r w:rsidRPr="00E27406">
        <w:rPr>
          <w:rFonts w:cstheme="minorHAnsi"/>
          <w:i/>
          <w:iCs/>
          <w:sz w:val="24"/>
          <w:szCs w:val="24"/>
          <w:lang w:eastAsia="da-DK"/>
        </w:rPr>
        <w:t>Egnethedsvurdering ved optagelsen</w:t>
      </w:r>
    </w:p>
    <w:p w14:paraId="36DA85D9"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Ved optagelse i skolepraktik skal skolen foretage en vurdering af, om eleven er egnet til at gennemføre den ønskede uddannelse, og om eleven efter gennemført uddannelse efterfølgende vil kunne fungere på arbejdsmarkedet. Der kan ikke fastsættes retsregler om de elementer af skøn, der indgår i vurderingen.</w:t>
      </w:r>
    </w:p>
    <w:p w14:paraId="784DAA59" w14:textId="77777777" w:rsidR="00E27406" w:rsidRPr="00E27406" w:rsidRDefault="00E27406" w:rsidP="00E27406">
      <w:pPr>
        <w:rPr>
          <w:rFonts w:cstheme="minorHAnsi"/>
          <w:sz w:val="24"/>
          <w:szCs w:val="24"/>
          <w:lang w:eastAsia="da-DK"/>
        </w:rPr>
      </w:pPr>
      <w:r w:rsidRPr="00E27406">
        <w:rPr>
          <w:rFonts w:cstheme="minorHAnsi"/>
          <w:i/>
          <w:iCs/>
          <w:sz w:val="24"/>
          <w:szCs w:val="24"/>
          <w:lang w:eastAsia="da-DK"/>
        </w:rPr>
        <w:t>Den løbende egnethedsvurdering</w:t>
      </w:r>
    </w:p>
    <w:p w14:paraId="568D1456"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I den løbende egnethedsvurdering skal der lægges vægt på, om eleven får et tilfredsstillende udbytte af skoleundervisning og praktik, ligesom der kan indgå en vurdering af elevens samlede adfærd, i relation til beskæftigelse inden for uddannelsesområdet, herunder elevens evne til f.eks. at overholde mødetider og aftaler.</w:t>
      </w:r>
    </w:p>
    <w:p w14:paraId="25AA0FE0" w14:textId="77777777" w:rsidR="00392135" w:rsidRDefault="00392135" w:rsidP="00E27406">
      <w:pPr>
        <w:rPr>
          <w:rFonts w:cstheme="minorHAnsi"/>
          <w:i/>
          <w:iCs/>
          <w:sz w:val="24"/>
          <w:szCs w:val="24"/>
          <w:lang w:eastAsia="da-DK"/>
        </w:rPr>
      </w:pPr>
    </w:p>
    <w:p w14:paraId="2E36439F" w14:textId="77777777" w:rsidR="00392135" w:rsidRDefault="00392135" w:rsidP="00E27406">
      <w:pPr>
        <w:rPr>
          <w:rFonts w:cstheme="minorHAnsi"/>
          <w:i/>
          <w:iCs/>
          <w:sz w:val="24"/>
          <w:szCs w:val="24"/>
          <w:lang w:eastAsia="da-DK"/>
        </w:rPr>
      </w:pPr>
    </w:p>
    <w:p w14:paraId="7D5218C1" w14:textId="082FD620" w:rsidR="00E27406" w:rsidRPr="00E27406" w:rsidRDefault="00E27406" w:rsidP="00E27406">
      <w:pPr>
        <w:rPr>
          <w:rFonts w:cstheme="minorHAnsi"/>
          <w:i/>
          <w:iCs/>
          <w:sz w:val="24"/>
          <w:szCs w:val="24"/>
          <w:lang w:eastAsia="da-DK"/>
        </w:rPr>
      </w:pPr>
      <w:r w:rsidRPr="00E27406">
        <w:rPr>
          <w:rFonts w:cstheme="minorHAnsi"/>
          <w:i/>
          <w:iCs/>
          <w:sz w:val="24"/>
          <w:szCs w:val="24"/>
          <w:lang w:eastAsia="da-DK"/>
        </w:rPr>
        <w:lastRenderedPageBreak/>
        <w:t>Mobil geografisk</w:t>
      </w:r>
    </w:p>
    <w:p w14:paraId="518CAB6F"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Kravet om geografisk mobilitet er som udgangspunkt landsdækkende, idet eleven skal være parat til at modtage en rimelig praktikplads henholdsvis skolepraktikplads uden for sit lokalområde.</w:t>
      </w:r>
    </w:p>
    <w:p w14:paraId="1C999CF7"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Hvis en elev er nødt til at flytte for at modtage en praktikplads, kan det indgå i rimelighedsvurderingen, om eleven er berettiget til en mobilitetsfremmende ydelse i henhold til lov om Arbejdsgiverens Elevrefusion. Der er i øvrigt ingen bestemte afstands- eller rejsetidsmæssige grænser for, hvad skolen kan forlange med hensyn til elevens mobilitet.</w:t>
      </w:r>
    </w:p>
    <w:p w14:paraId="4C2768D3" w14:textId="77777777" w:rsidR="00E27406" w:rsidRPr="00E27406" w:rsidRDefault="00E27406" w:rsidP="00E27406">
      <w:pPr>
        <w:rPr>
          <w:rFonts w:cstheme="minorHAnsi"/>
          <w:i/>
          <w:iCs/>
          <w:sz w:val="24"/>
          <w:szCs w:val="24"/>
          <w:lang w:eastAsia="da-DK"/>
        </w:rPr>
      </w:pPr>
      <w:r w:rsidRPr="00E27406">
        <w:rPr>
          <w:rFonts w:cstheme="minorHAnsi"/>
          <w:i/>
          <w:iCs/>
          <w:sz w:val="24"/>
          <w:szCs w:val="24"/>
          <w:lang w:eastAsia="da-DK"/>
        </w:rPr>
        <w:t>Mobilt fagligt</w:t>
      </w:r>
    </w:p>
    <w:p w14:paraId="1EED503B"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Det følger af kravet om faglig mobilitet, at eleven skal være fleksibel i sit uddannelsesvalg, idet eleven skal acceptere enhver uddannelse inden for den fællesindgang, som elevens grundforløb hører til.</w:t>
      </w:r>
    </w:p>
    <w:p w14:paraId="112B984A"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Det kan indgå i rimelighedsvurderingen, om eleven kan fortsætte i en anden uddannelse uden væsentligt tab af uddannelsestid, samt om eleven har konkret og realistisk mulighed for en praktikplads inden for den primært ønskede uddannelse i løbet af kort tid.</w:t>
      </w:r>
    </w:p>
    <w:p w14:paraId="507E12D8" w14:textId="77777777" w:rsidR="00E27406" w:rsidRPr="00E27406" w:rsidRDefault="00E27406" w:rsidP="00E27406">
      <w:pPr>
        <w:rPr>
          <w:rFonts w:cstheme="minorHAnsi"/>
          <w:i/>
          <w:iCs/>
          <w:sz w:val="24"/>
          <w:szCs w:val="24"/>
          <w:lang w:eastAsia="da-DK"/>
        </w:rPr>
      </w:pPr>
      <w:r w:rsidRPr="00E27406">
        <w:rPr>
          <w:rFonts w:cstheme="minorHAnsi"/>
          <w:i/>
          <w:iCs/>
          <w:sz w:val="24"/>
          <w:szCs w:val="24"/>
          <w:lang w:eastAsia="da-DK"/>
        </w:rPr>
        <w:t>Aktiv praktikpladssøgende</w:t>
      </w:r>
    </w:p>
    <w:p w14:paraId="416567ED" w14:textId="0244CC34" w:rsidR="00E27406" w:rsidRPr="00E27406" w:rsidRDefault="00E27406" w:rsidP="00E27406">
      <w:pPr>
        <w:rPr>
          <w:rFonts w:cstheme="minorHAnsi"/>
          <w:sz w:val="24"/>
          <w:szCs w:val="24"/>
          <w:lang w:eastAsia="da-DK"/>
        </w:rPr>
      </w:pPr>
      <w:r w:rsidRPr="00E27406">
        <w:rPr>
          <w:rFonts w:cstheme="minorHAnsi"/>
          <w:sz w:val="24"/>
          <w:szCs w:val="24"/>
          <w:lang w:eastAsia="da-DK"/>
        </w:rPr>
        <w:t>Som udgangspunkt er det elevens eget ansvar at skaffe sig en praktikplads, og eleven skal for at være aktiv søgende som minimum tage passende initiativer for at opnå praktikplads. Eleven skal således også være registreret som praktikpladssøgende med en synlig profil senest fra afslutningen af grundforløbet. Denne registrering skal ske via skolen</w:t>
      </w:r>
      <w:r w:rsidR="006971B7">
        <w:rPr>
          <w:rFonts w:cstheme="minorHAnsi"/>
          <w:sz w:val="24"/>
          <w:szCs w:val="24"/>
          <w:lang w:eastAsia="da-DK"/>
        </w:rPr>
        <w:t xml:space="preserve">s </w:t>
      </w:r>
      <w:r w:rsidR="006971B7">
        <w:rPr>
          <w:sz w:val="24"/>
          <w:szCs w:val="24"/>
        </w:rPr>
        <w:t>elev</w:t>
      </w:r>
      <w:r w:rsidR="006971B7" w:rsidRPr="001E1E97">
        <w:rPr>
          <w:sz w:val="24"/>
          <w:szCs w:val="24"/>
        </w:rPr>
        <w:t>pladskonsulent</w:t>
      </w:r>
      <w:r w:rsidRPr="00E27406">
        <w:rPr>
          <w:rFonts w:cstheme="minorHAnsi"/>
          <w:sz w:val="24"/>
          <w:szCs w:val="24"/>
          <w:lang w:eastAsia="da-DK"/>
        </w:rPr>
        <w:t xml:space="preserve">. Herudover skal eleven sørge for at elevens uddannelsesønske og CV er tilgængeligt på </w:t>
      </w:r>
      <w:hyperlink r:id="rId13" w:history="1">
        <w:r w:rsidRPr="006971B7">
          <w:rPr>
            <w:rStyle w:val="Hyperlink"/>
            <w:rFonts w:cstheme="minorHAnsi"/>
            <w:sz w:val="24"/>
            <w:szCs w:val="24"/>
            <w:lang w:eastAsia="da-DK"/>
          </w:rPr>
          <w:t>www.praktikpladsen.dk</w:t>
        </w:r>
      </w:hyperlink>
    </w:p>
    <w:p w14:paraId="2038CE60" w14:textId="77777777" w:rsidR="00970451" w:rsidRPr="00E27406" w:rsidRDefault="00970451" w:rsidP="005D673E">
      <w:pPr>
        <w:rPr>
          <w:rFonts w:cstheme="minorHAnsi"/>
          <w:sz w:val="24"/>
          <w:szCs w:val="24"/>
          <w:lang w:eastAsia="da-DK"/>
        </w:rPr>
      </w:pPr>
    </w:p>
    <w:sectPr w:rsidR="00970451" w:rsidRPr="00E27406" w:rsidSect="00835CD7">
      <w:pgSz w:w="11906" w:h="16838"/>
      <w:pgMar w:top="1135"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D5B04" w14:textId="77777777" w:rsidR="00145F5B" w:rsidRDefault="00145F5B" w:rsidP="009238A6">
      <w:pPr>
        <w:spacing w:after="0" w:line="240" w:lineRule="auto"/>
      </w:pPr>
      <w:r>
        <w:separator/>
      </w:r>
    </w:p>
  </w:endnote>
  <w:endnote w:type="continuationSeparator" w:id="0">
    <w:p w14:paraId="32E6F924" w14:textId="77777777" w:rsidR="00145F5B" w:rsidRDefault="00145F5B" w:rsidP="00923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F79AF" w14:textId="77777777" w:rsidR="00145F5B" w:rsidRDefault="00145F5B" w:rsidP="009238A6">
      <w:pPr>
        <w:spacing w:after="0" w:line="240" w:lineRule="auto"/>
      </w:pPr>
      <w:r>
        <w:separator/>
      </w:r>
    </w:p>
  </w:footnote>
  <w:footnote w:type="continuationSeparator" w:id="0">
    <w:p w14:paraId="6112AFF3" w14:textId="77777777" w:rsidR="00145F5B" w:rsidRDefault="00145F5B" w:rsidP="00923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64AE"/>
    <w:multiLevelType w:val="hybridMultilevel"/>
    <w:tmpl w:val="50BA5620"/>
    <w:lvl w:ilvl="0" w:tplc="7B7EEE0C">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0D105B3C"/>
    <w:multiLevelType w:val="hybridMultilevel"/>
    <w:tmpl w:val="B8C86C1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F0FF4"/>
    <w:multiLevelType w:val="hybridMultilevel"/>
    <w:tmpl w:val="1D9660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C983329"/>
    <w:multiLevelType w:val="hybridMultilevel"/>
    <w:tmpl w:val="D820C7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2252892"/>
    <w:multiLevelType w:val="multilevel"/>
    <w:tmpl w:val="57D4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B8726C"/>
    <w:multiLevelType w:val="hybridMultilevel"/>
    <w:tmpl w:val="F02E9F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4437299"/>
    <w:multiLevelType w:val="multilevel"/>
    <w:tmpl w:val="4D3A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394846"/>
    <w:multiLevelType w:val="hybridMultilevel"/>
    <w:tmpl w:val="B67060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7107AC3"/>
    <w:multiLevelType w:val="multilevel"/>
    <w:tmpl w:val="9FA0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AC110B"/>
    <w:multiLevelType w:val="hybridMultilevel"/>
    <w:tmpl w:val="F74CD0EA"/>
    <w:lvl w:ilvl="0" w:tplc="7B7EEE0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05D4E4B"/>
    <w:multiLevelType w:val="multilevel"/>
    <w:tmpl w:val="CE1C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823FEF"/>
    <w:multiLevelType w:val="hybridMultilevel"/>
    <w:tmpl w:val="F7FC285C"/>
    <w:lvl w:ilvl="0" w:tplc="4C921374">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F4228D"/>
    <w:multiLevelType w:val="hybridMultilevel"/>
    <w:tmpl w:val="77767EB4"/>
    <w:lvl w:ilvl="0" w:tplc="04060001">
      <w:start w:val="1"/>
      <w:numFmt w:val="bullet"/>
      <w:lvlText w:val=""/>
      <w:lvlJc w:val="left"/>
      <w:pPr>
        <w:ind w:left="928" w:hanging="360"/>
      </w:pPr>
      <w:rPr>
        <w:rFonts w:ascii="Symbol" w:hAnsi="Symbol" w:hint="default"/>
      </w:rPr>
    </w:lvl>
    <w:lvl w:ilvl="1" w:tplc="04060003" w:tentative="1">
      <w:start w:val="1"/>
      <w:numFmt w:val="bullet"/>
      <w:lvlText w:val="o"/>
      <w:lvlJc w:val="left"/>
      <w:pPr>
        <w:ind w:left="1648" w:hanging="360"/>
      </w:pPr>
      <w:rPr>
        <w:rFonts w:ascii="Courier New" w:hAnsi="Courier New" w:cs="Courier New" w:hint="default"/>
      </w:rPr>
    </w:lvl>
    <w:lvl w:ilvl="2" w:tplc="04060005" w:tentative="1">
      <w:start w:val="1"/>
      <w:numFmt w:val="bullet"/>
      <w:lvlText w:val=""/>
      <w:lvlJc w:val="left"/>
      <w:pPr>
        <w:ind w:left="2368" w:hanging="360"/>
      </w:pPr>
      <w:rPr>
        <w:rFonts w:ascii="Wingdings" w:hAnsi="Wingdings" w:hint="default"/>
      </w:rPr>
    </w:lvl>
    <w:lvl w:ilvl="3" w:tplc="04060001" w:tentative="1">
      <w:start w:val="1"/>
      <w:numFmt w:val="bullet"/>
      <w:lvlText w:val=""/>
      <w:lvlJc w:val="left"/>
      <w:pPr>
        <w:ind w:left="3088" w:hanging="360"/>
      </w:pPr>
      <w:rPr>
        <w:rFonts w:ascii="Symbol" w:hAnsi="Symbol" w:hint="default"/>
      </w:rPr>
    </w:lvl>
    <w:lvl w:ilvl="4" w:tplc="04060003" w:tentative="1">
      <w:start w:val="1"/>
      <w:numFmt w:val="bullet"/>
      <w:lvlText w:val="o"/>
      <w:lvlJc w:val="left"/>
      <w:pPr>
        <w:ind w:left="3808" w:hanging="360"/>
      </w:pPr>
      <w:rPr>
        <w:rFonts w:ascii="Courier New" w:hAnsi="Courier New" w:cs="Courier New" w:hint="default"/>
      </w:rPr>
    </w:lvl>
    <w:lvl w:ilvl="5" w:tplc="04060005" w:tentative="1">
      <w:start w:val="1"/>
      <w:numFmt w:val="bullet"/>
      <w:lvlText w:val=""/>
      <w:lvlJc w:val="left"/>
      <w:pPr>
        <w:ind w:left="4528" w:hanging="360"/>
      </w:pPr>
      <w:rPr>
        <w:rFonts w:ascii="Wingdings" w:hAnsi="Wingdings" w:hint="default"/>
      </w:rPr>
    </w:lvl>
    <w:lvl w:ilvl="6" w:tplc="04060001" w:tentative="1">
      <w:start w:val="1"/>
      <w:numFmt w:val="bullet"/>
      <w:lvlText w:val=""/>
      <w:lvlJc w:val="left"/>
      <w:pPr>
        <w:ind w:left="5248" w:hanging="360"/>
      </w:pPr>
      <w:rPr>
        <w:rFonts w:ascii="Symbol" w:hAnsi="Symbol" w:hint="default"/>
      </w:rPr>
    </w:lvl>
    <w:lvl w:ilvl="7" w:tplc="04060003" w:tentative="1">
      <w:start w:val="1"/>
      <w:numFmt w:val="bullet"/>
      <w:lvlText w:val="o"/>
      <w:lvlJc w:val="left"/>
      <w:pPr>
        <w:ind w:left="5968" w:hanging="360"/>
      </w:pPr>
      <w:rPr>
        <w:rFonts w:ascii="Courier New" w:hAnsi="Courier New" w:cs="Courier New" w:hint="default"/>
      </w:rPr>
    </w:lvl>
    <w:lvl w:ilvl="8" w:tplc="04060005" w:tentative="1">
      <w:start w:val="1"/>
      <w:numFmt w:val="bullet"/>
      <w:lvlText w:val=""/>
      <w:lvlJc w:val="left"/>
      <w:pPr>
        <w:ind w:left="6688" w:hanging="360"/>
      </w:pPr>
      <w:rPr>
        <w:rFonts w:ascii="Wingdings" w:hAnsi="Wingdings" w:hint="default"/>
      </w:rPr>
    </w:lvl>
  </w:abstractNum>
  <w:abstractNum w:abstractNumId="13" w15:restartNumberingAfterBreak="0">
    <w:nsid w:val="72BA2CBC"/>
    <w:multiLevelType w:val="hybridMultilevel"/>
    <w:tmpl w:val="D8D895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6C07A70"/>
    <w:multiLevelType w:val="hybridMultilevel"/>
    <w:tmpl w:val="DECA6E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60120456">
    <w:abstractNumId w:val="5"/>
  </w:num>
  <w:num w:numId="2" w16cid:durableId="1441603688">
    <w:abstractNumId w:val="9"/>
  </w:num>
  <w:num w:numId="3" w16cid:durableId="426704933">
    <w:abstractNumId w:val="0"/>
  </w:num>
  <w:num w:numId="4" w16cid:durableId="830830091">
    <w:abstractNumId w:val="12"/>
  </w:num>
  <w:num w:numId="5" w16cid:durableId="830950603">
    <w:abstractNumId w:val="7"/>
  </w:num>
  <w:num w:numId="6" w16cid:durableId="2069182297">
    <w:abstractNumId w:val="11"/>
  </w:num>
  <w:num w:numId="7" w16cid:durableId="733510539">
    <w:abstractNumId w:val="1"/>
  </w:num>
  <w:num w:numId="8" w16cid:durableId="1697923460">
    <w:abstractNumId w:val="13"/>
  </w:num>
  <w:num w:numId="9" w16cid:durableId="880358142">
    <w:abstractNumId w:val="14"/>
  </w:num>
  <w:num w:numId="10" w16cid:durableId="290092359">
    <w:abstractNumId w:val="8"/>
  </w:num>
  <w:num w:numId="11" w16cid:durableId="1355184436">
    <w:abstractNumId w:val="4"/>
  </w:num>
  <w:num w:numId="12" w16cid:durableId="1699698380">
    <w:abstractNumId w:val="10"/>
  </w:num>
  <w:num w:numId="13" w16cid:durableId="1024793145">
    <w:abstractNumId w:val="6"/>
  </w:num>
  <w:num w:numId="14" w16cid:durableId="2008436875">
    <w:abstractNumId w:val="3"/>
  </w:num>
  <w:num w:numId="15" w16cid:durableId="1761637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EC"/>
    <w:rsid w:val="00000035"/>
    <w:rsid w:val="000134C2"/>
    <w:rsid w:val="0005351A"/>
    <w:rsid w:val="00092EA3"/>
    <w:rsid w:val="00120F81"/>
    <w:rsid w:val="001266EC"/>
    <w:rsid w:val="00127D9A"/>
    <w:rsid w:val="00135848"/>
    <w:rsid w:val="00145F5B"/>
    <w:rsid w:val="001551B2"/>
    <w:rsid w:val="001C6563"/>
    <w:rsid w:val="001E1E97"/>
    <w:rsid w:val="001F0879"/>
    <w:rsid w:val="00212A87"/>
    <w:rsid w:val="00215BE5"/>
    <w:rsid w:val="0023310B"/>
    <w:rsid w:val="00237E1E"/>
    <w:rsid w:val="00392135"/>
    <w:rsid w:val="003B2FF3"/>
    <w:rsid w:val="003E1524"/>
    <w:rsid w:val="003F48BB"/>
    <w:rsid w:val="004165FF"/>
    <w:rsid w:val="0042053F"/>
    <w:rsid w:val="004307DF"/>
    <w:rsid w:val="00475B85"/>
    <w:rsid w:val="00481BFB"/>
    <w:rsid w:val="004A1F39"/>
    <w:rsid w:val="004D7B92"/>
    <w:rsid w:val="004E0FC1"/>
    <w:rsid w:val="00530246"/>
    <w:rsid w:val="00543B7C"/>
    <w:rsid w:val="00587298"/>
    <w:rsid w:val="005D673E"/>
    <w:rsid w:val="00611474"/>
    <w:rsid w:val="00683211"/>
    <w:rsid w:val="006912EF"/>
    <w:rsid w:val="006971B7"/>
    <w:rsid w:val="006B7974"/>
    <w:rsid w:val="006C0808"/>
    <w:rsid w:val="00702F67"/>
    <w:rsid w:val="00707CFD"/>
    <w:rsid w:val="00713C82"/>
    <w:rsid w:val="007839CC"/>
    <w:rsid w:val="007D0B14"/>
    <w:rsid w:val="0081255A"/>
    <w:rsid w:val="00827BBE"/>
    <w:rsid w:val="00831376"/>
    <w:rsid w:val="00835CD7"/>
    <w:rsid w:val="008C0A95"/>
    <w:rsid w:val="009031B2"/>
    <w:rsid w:val="009238A6"/>
    <w:rsid w:val="00931689"/>
    <w:rsid w:val="009408F0"/>
    <w:rsid w:val="00970451"/>
    <w:rsid w:val="009846BB"/>
    <w:rsid w:val="009954FE"/>
    <w:rsid w:val="009A61FF"/>
    <w:rsid w:val="00A04D9A"/>
    <w:rsid w:val="00A22003"/>
    <w:rsid w:val="00A2349A"/>
    <w:rsid w:val="00A2513B"/>
    <w:rsid w:val="00A613C6"/>
    <w:rsid w:val="00A744BA"/>
    <w:rsid w:val="00A948AF"/>
    <w:rsid w:val="00AE2094"/>
    <w:rsid w:val="00AF289E"/>
    <w:rsid w:val="00AF5267"/>
    <w:rsid w:val="00B32BC2"/>
    <w:rsid w:val="00B471D0"/>
    <w:rsid w:val="00B70F01"/>
    <w:rsid w:val="00BA5B33"/>
    <w:rsid w:val="00BE4DC9"/>
    <w:rsid w:val="00C57C70"/>
    <w:rsid w:val="00CE0EAA"/>
    <w:rsid w:val="00D03F81"/>
    <w:rsid w:val="00D64567"/>
    <w:rsid w:val="00D77302"/>
    <w:rsid w:val="00DA3451"/>
    <w:rsid w:val="00DF001E"/>
    <w:rsid w:val="00DF6382"/>
    <w:rsid w:val="00E27406"/>
    <w:rsid w:val="00E46082"/>
    <w:rsid w:val="00E868D8"/>
    <w:rsid w:val="00EA42F4"/>
    <w:rsid w:val="00EC58FA"/>
    <w:rsid w:val="00F32311"/>
    <w:rsid w:val="00F51CDA"/>
    <w:rsid w:val="00F53825"/>
    <w:rsid w:val="00F62547"/>
    <w:rsid w:val="00F64671"/>
    <w:rsid w:val="00FB5667"/>
    <w:rsid w:val="00FF728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06EED"/>
  <w15:chartTrackingRefBased/>
  <w15:docId w15:val="{F4505CA9-1194-47CB-8AC9-8F27BDA5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266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4205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266EC"/>
    <w:rPr>
      <w:rFonts w:asciiTheme="majorHAnsi" w:eastAsiaTheme="majorEastAsia" w:hAnsiTheme="majorHAnsi" w:cstheme="majorBidi"/>
      <w:color w:val="2F5496" w:themeColor="accent1" w:themeShade="BF"/>
      <w:sz w:val="32"/>
      <w:szCs w:val="32"/>
    </w:rPr>
  </w:style>
  <w:style w:type="paragraph" w:styleId="Overskrift">
    <w:name w:val="TOC Heading"/>
    <w:basedOn w:val="Overskrift1"/>
    <w:next w:val="Normal"/>
    <w:uiPriority w:val="39"/>
    <w:unhideWhenUsed/>
    <w:qFormat/>
    <w:rsid w:val="009A61FF"/>
    <w:pPr>
      <w:outlineLvl w:val="9"/>
    </w:pPr>
    <w:rPr>
      <w:lang w:eastAsia="da-DK"/>
    </w:rPr>
  </w:style>
  <w:style w:type="paragraph" w:styleId="Indholdsfortegnelse1">
    <w:name w:val="toc 1"/>
    <w:basedOn w:val="Normal"/>
    <w:next w:val="Normal"/>
    <w:autoRedefine/>
    <w:uiPriority w:val="39"/>
    <w:unhideWhenUsed/>
    <w:rsid w:val="009A61FF"/>
    <w:pPr>
      <w:spacing w:after="100"/>
    </w:pPr>
  </w:style>
  <w:style w:type="character" w:styleId="Hyperlink">
    <w:name w:val="Hyperlink"/>
    <w:basedOn w:val="Standardskrifttypeiafsnit"/>
    <w:uiPriority w:val="99"/>
    <w:unhideWhenUsed/>
    <w:rsid w:val="009A61FF"/>
    <w:rPr>
      <w:color w:val="0563C1" w:themeColor="hyperlink"/>
      <w:u w:val="single"/>
    </w:rPr>
  </w:style>
  <w:style w:type="character" w:styleId="Ulstomtale">
    <w:name w:val="Unresolved Mention"/>
    <w:basedOn w:val="Standardskrifttypeiafsnit"/>
    <w:uiPriority w:val="99"/>
    <w:semiHidden/>
    <w:unhideWhenUsed/>
    <w:rsid w:val="00B32BC2"/>
    <w:rPr>
      <w:color w:val="605E5C"/>
      <w:shd w:val="clear" w:color="auto" w:fill="E1DFDD"/>
    </w:rPr>
  </w:style>
  <w:style w:type="paragraph" w:styleId="Listeafsnit">
    <w:name w:val="List Paragraph"/>
    <w:basedOn w:val="Normal"/>
    <w:uiPriority w:val="34"/>
    <w:qFormat/>
    <w:rsid w:val="00AF289E"/>
    <w:pPr>
      <w:ind w:left="720"/>
      <w:contextualSpacing/>
    </w:pPr>
  </w:style>
  <w:style w:type="paragraph" w:styleId="Sidehoved">
    <w:name w:val="header"/>
    <w:basedOn w:val="Normal"/>
    <w:link w:val="SidehovedTegn"/>
    <w:uiPriority w:val="99"/>
    <w:unhideWhenUsed/>
    <w:rsid w:val="009238A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238A6"/>
  </w:style>
  <w:style w:type="paragraph" w:styleId="Sidefod">
    <w:name w:val="footer"/>
    <w:basedOn w:val="Normal"/>
    <w:link w:val="SidefodTegn"/>
    <w:uiPriority w:val="99"/>
    <w:unhideWhenUsed/>
    <w:rsid w:val="009238A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238A6"/>
  </w:style>
  <w:style w:type="table" w:styleId="Tabel-Gitter">
    <w:name w:val="Table Grid"/>
    <w:basedOn w:val="Tabel-Normal"/>
    <w:uiPriority w:val="39"/>
    <w:rsid w:val="00481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7288"/>
    <w:pPr>
      <w:autoSpaceDE w:val="0"/>
      <w:autoSpaceDN w:val="0"/>
      <w:adjustRightInd w:val="0"/>
      <w:spacing w:after="0" w:line="240" w:lineRule="auto"/>
    </w:pPr>
    <w:rPr>
      <w:rFonts w:ascii="Calibri" w:hAnsi="Calibri" w:cs="Calibri"/>
      <w:color w:val="000000"/>
      <w:sz w:val="24"/>
      <w:szCs w:val="24"/>
    </w:rPr>
  </w:style>
  <w:style w:type="paragraph" w:styleId="Titel">
    <w:name w:val="Title"/>
    <w:basedOn w:val="Normal"/>
    <w:link w:val="TitelTegn"/>
    <w:qFormat/>
    <w:rsid w:val="00CE0EAA"/>
    <w:pPr>
      <w:spacing w:after="0" w:line="240" w:lineRule="auto"/>
      <w:jc w:val="center"/>
    </w:pPr>
    <w:rPr>
      <w:rFonts w:ascii="Times New Roman" w:eastAsia="Times New Roman" w:hAnsi="Times New Roman" w:cs="Times New Roman"/>
      <w:b/>
      <w:bCs/>
      <w:color w:val="000000"/>
      <w:sz w:val="48"/>
      <w:szCs w:val="48"/>
      <w:lang w:eastAsia="da-DK"/>
    </w:rPr>
  </w:style>
  <w:style w:type="character" w:customStyle="1" w:styleId="TitelTegn">
    <w:name w:val="Titel Tegn"/>
    <w:basedOn w:val="Standardskrifttypeiafsnit"/>
    <w:link w:val="Titel"/>
    <w:rsid w:val="00CE0EAA"/>
    <w:rPr>
      <w:rFonts w:ascii="Times New Roman" w:eastAsia="Times New Roman" w:hAnsi="Times New Roman" w:cs="Times New Roman"/>
      <w:b/>
      <w:bCs/>
      <w:color w:val="000000"/>
      <w:sz w:val="48"/>
      <w:szCs w:val="48"/>
      <w:lang w:eastAsia="da-DK"/>
    </w:rPr>
  </w:style>
  <w:style w:type="character" w:customStyle="1" w:styleId="Overskrift3Tegn">
    <w:name w:val="Overskrift 3 Tegn"/>
    <w:basedOn w:val="Standardskrifttypeiafsnit"/>
    <w:link w:val="Overskrift3"/>
    <w:uiPriority w:val="9"/>
    <w:semiHidden/>
    <w:rsid w:val="0042053F"/>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42053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BesgtLink">
    <w:name w:val="FollowedHyperlink"/>
    <w:basedOn w:val="Standardskrifttypeiafsnit"/>
    <w:uiPriority w:val="99"/>
    <w:semiHidden/>
    <w:unhideWhenUsed/>
    <w:rsid w:val="00A948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559408">
      <w:bodyDiv w:val="1"/>
      <w:marLeft w:val="0"/>
      <w:marRight w:val="0"/>
      <w:marTop w:val="0"/>
      <w:marBottom w:val="0"/>
      <w:divBdr>
        <w:top w:val="none" w:sz="0" w:space="0" w:color="auto"/>
        <w:left w:val="none" w:sz="0" w:space="0" w:color="auto"/>
        <w:bottom w:val="none" w:sz="0" w:space="0" w:color="auto"/>
        <w:right w:val="none" w:sz="0" w:space="0" w:color="auto"/>
      </w:divBdr>
    </w:div>
    <w:div w:id="1321037923">
      <w:bodyDiv w:val="1"/>
      <w:marLeft w:val="0"/>
      <w:marRight w:val="0"/>
      <w:marTop w:val="0"/>
      <w:marBottom w:val="0"/>
      <w:divBdr>
        <w:top w:val="none" w:sz="0" w:space="0" w:color="auto"/>
        <w:left w:val="none" w:sz="0" w:space="0" w:color="auto"/>
        <w:bottom w:val="none" w:sz="0" w:space="0" w:color="auto"/>
        <w:right w:val="none" w:sz="0" w:space="0" w:color="auto"/>
      </w:divBdr>
    </w:div>
    <w:div w:id="1347291264">
      <w:bodyDiv w:val="1"/>
      <w:marLeft w:val="0"/>
      <w:marRight w:val="0"/>
      <w:marTop w:val="0"/>
      <w:marBottom w:val="0"/>
      <w:divBdr>
        <w:top w:val="none" w:sz="0" w:space="0" w:color="auto"/>
        <w:left w:val="none" w:sz="0" w:space="0" w:color="auto"/>
        <w:bottom w:val="none" w:sz="0" w:space="0" w:color="auto"/>
        <w:right w:val="none" w:sz="0" w:space="0" w:color="auto"/>
      </w:divBdr>
    </w:div>
    <w:div w:id="192309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ag\Downloads\www.praktikpladsen.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m.dk/erhvervsuddannelser/undervisning-og-laeringsmiljoe/grundfag/fagbilag-og-vejledning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ag\Downloads\www.vardehs.dk" TargetMode="External"/><Relationship Id="rId4" Type="http://schemas.openxmlformats.org/officeDocument/2006/relationships/settings" Target="settings.xml"/><Relationship Id="rId9" Type="http://schemas.openxmlformats.org/officeDocument/2006/relationships/hyperlink" Target="mailto:vardehs@vardehs.dk"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8781E-1FB4-4774-91AC-0F40918E5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5624</Words>
  <Characters>34310</Characters>
  <Application>Microsoft Office Word</Application>
  <DocSecurity>0</DocSecurity>
  <Lines>285</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Balje</dc:creator>
  <cp:keywords/>
  <dc:description/>
  <cp:lastModifiedBy>Lene Balje</cp:lastModifiedBy>
  <cp:revision>2</cp:revision>
  <cp:lastPrinted>2021-11-10T09:01:00Z</cp:lastPrinted>
  <dcterms:created xsi:type="dcterms:W3CDTF">2023-11-22T11:40:00Z</dcterms:created>
  <dcterms:modified xsi:type="dcterms:W3CDTF">2023-11-22T11:40:00Z</dcterms:modified>
</cp:coreProperties>
</file>