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66C3" w14:textId="77777777" w:rsidR="00F723CA" w:rsidRPr="00EE0E04" w:rsidRDefault="00906476">
      <w:pPr>
        <w:pStyle w:val="Overskrift1"/>
        <w:rPr>
          <w:lang w:val="da-DK"/>
        </w:rPr>
      </w:pPr>
      <w:r w:rsidRPr="00EE0E04">
        <w:rPr>
          <w:lang w:val="da-DK"/>
        </w:rPr>
        <w:t>Undervisningsbeskrivelse for Erhvervsjura C</w:t>
      </w:r>
    </w:p>
    <w:p w14:paraId="0B76275A" w14:textId="1BCB094A" w:rsidR="00F723CA" w:rsidRPr="00EE0E04" w:rsidRDefault="00906476">
      <w:pPr>
        <w:rPr>
          <w:lang w:val="da-DK"/>
        </w:rPr>
      </w:pPr>
      <w:r w:rsidRPr="00EE0E04">
        <w:rPr>
          <w:lang w:val="da-DK"/>
        </w:rPr>
        <w:br/>
        <w:t>Stamoplysninger til brug ved prøver til gymnasiale uddannelser</w:t>
      </w:r>
      <w:r w:rsidRPr="00EE0E04">
        <w:rPr>
          <w:lang w:val="da-DK"/>
        </w:rPr>
        <w:br/>
      </w:r>
      <w:r w:rsidRPr="00EE0E04">
        <w:rPr>
          <w:lang w:val="da-DK"/>
        </w:rPr>
        <w:br/>
        <w:t>Termin: Skoleår 2024/25</w:t>
      </w:r>
      <w:r w:rsidRPr="00EE0E04">
        <w:rPr>
          <w:lang w:val="da-DK"/>
        </w:rPr>
        <w:br/>
        <w:t>Institution: Varde Handelsskole og Handelsgymnasium</w:t>
      </w:r>
      <w:r w:rsidRPr="00EE0E04">
        <w:rPr>
          <w:lang w:val="da-DK"/>
        </w:rPr>
        <w:br/>
        <w:t>Uddannelse: HHX</w:t>
      </w:r>
      <w:r w:rsidRPr="00EE0E04">
        <w:rPr>
          <w:lang w:val="da-DK"/>
        </w:rPr>
        <w:br/>
        <w:t>Fag og niveau: Erhvervsjura C</w:t>
      </w:r>
      <w:r w:rsidRPr="00EE0E04">
        <w:rPr>
          <w:lang w:val="da-DK"/>
        </w:rPr>
        <w:br/>
        <w:t xml:space="preserve">Lærer: Lars </w:t>
      </w:r>
      <w:r w:rsidRPr="00EE0E04">
        <w:rPr>
          <w:lang w:val="da-DK"/>
        </w:rPr>
        <w:t>Stahlberg Bode</w:t>
      </w:r>
      <w:r w:rsidRPr="00EE0E04">
        <w:rPr>
          <w:lang w:val="da-DK"/>
        </w:rPr>
        <w:br/>
        <w:t>E-mailadresse: lsb@vardehs.dk</w:t>
      </w:r>
      <w:r w:rsidRPr="00EE0E04">
        <w:rPr>
          <w:lang w:val="da-DK"/>
        </w:rPr>
        <w:br/>
        <w:t xml:space="preserve">Hold: </w:t>
      </w:r>
      <w:r w:rsidR="00201976">
        <w:rPr>
          <w:lang w:val="da-DK"/>
        </w:rPr>
        <w:t>2b</w:t>
      </w:r>
      <w:r>
        <w:rPr>
          <w:lang w:val="da-DK"/>
        </w:rPr>
        <w:t>2</w:t>
      </w:r>
      <w:r w:rsidRPr="00EE0E04">
        <w:rPr>
          <w:lang w:val="da-DK"/>
        </w:rPr>
        <w:br/>
      </w:r>
    </w:p>
    <w:p w14:paraId="4ED0595F" w14:textId="453BCA7A" w:rsidR="00F723CA" w:rsidRPr="00EE0E04" w:rsidRDefault="00906476">
      <w:pPr>
        <w:rPr>
          <w:lang w:val="da-DK"/>
        </w:rPr>
      </w:pPr>
      <w:r w:rsidRPr="00EE0E04">
        <w:rPr>
          <w:lang w:val="da-DK"/>
        </w:rPr>
        <w:br/>
        <w:t>Oversigt over gennemførte undervisningsforløb</w:t>
      </w:r>
      <w:r w:rsidRPr="00EE0E04">
        <w:rPr>
          <w:lang w:val="da-DK"/>
        </w:rPr>
        <w:br/>
      </w:r>
      <w:r w:rsidRPr="00EE0E04">
        <w:rPr>
          <w:lang w:val="da-DK"/>
        </w:rPr>
        <w:br/>
      </w:r>
      <w:r w:rsidRPr="00EE0E04">
        <w:rPr>
          <w:lang w:val="da-DK"/>
        </w:rPr>
        <w:t>Periode: August</w:t>
      </w:r>
      <w:r w:rsidR="00EE0E04">
        <w:rPr>
          <w:lang w:val="da-DK"/>
        </w:rPr>
        <w:t xml:space="preserve"> 24</w:t>
      </w:r>
      <w:r w:rsidRPr="00EE0E04">
        <w:rPr>
          <w:lang w:val="da-DK"/>
        </w:rPr>
        <w:t xml:space="preserve"> - </w:t>
      </w:r>
      <w:r w:rsidR="00EE0E04">
        <w:rPr>
          <w:lang w:val="da-DK"/>
        </w:rPr>
        <w:t>maj</w:t>
      </w:r>
      <w:r w:rsidRPr="00EE0E04">
        <w:rPr>
          <w:lang w:val="da-DK"/>
        </w:rPr>
        <w:t xml:space="preserve"> 202</w:t>
      </w:r>
      <w:r w:rsidR="00EE0E04">
        <w:rPr>
          <w:lang w:val="da-DK"/>
        </w:rPr>
        <w:t>5</w:t>
      </w:r>
      <w:r w:rsidRPr="00EE0E04">
        <w:rPr>
          <w:lang w:val="da-DK"/>
        </w:rPr>
        <w:br/>
        <w:t>Titel 1: Aftaleret</w:t>
      </w:r>
      <w:r w:rsidRPr="00EE0E04">
        <w:rPr>
          <w:lang w:val="da-DK"/>
        </w:rPr>
        <w:br/>
        <w:t xml:space="preserve">Omfang: </w:t>
      </w:r>
      <w:r w:rsidR="00FC258F">
        <w:rPr>
          <w:lang w:val="da-DK"/>
        </w:rPr>
        <w:t>1/3 af undervisningsåret</w:t>
      </w:r>
      <w:r w:rsidRPr="00EE0E04">
        <w:rPr>
          <w:lang w:val="da-DK"/>
        </w:rPr>
        <w:br/>
      </w:r>
      <w:r w:rsidRPr="00EE0E04">
        <w:rPr>
          <w:lang w:val="da-DK"/>
        </w:rPr>
        <w:br/>
        <w:t>Titel 2: Erstatningsret</w:t>
      </w:r>
      <w:r w:rsidRPr="00EE0E04">
        <w:rPr>
          <w:lang w:val="da-DK"/>
        </w:rPr>
        <w:br/>
        <w:t xml:space="preserve">Omfang: </w:t>
      </w:r>
      <w:r w:rsidR="00FC258F">
        <w:rPr>
          <w:lang w:val="da-DK"/>
        </w:rPr>
        <w:t>1/3 af undervisningsåret</w:t>
      </w:r>
      <w:r w:rsidRPr="00EE0E04">
        <w:rPr>
          <w:lang w:val="da-DK"/>
        </w:rPr>
        <w:br/>
      </w:r>
      <w:r w:rsidRPr="00EE0E04">
        <w:rPr>
          <w:lang w:val="da-DK"/>
        </w:rPr>
        <w:br/>
        <w:t>Titel 3: Køberet</w:t>
      </w:r>
      <w:r w:rsidRPr="00EE0E04">
        <w:rPr>
          <w:lang w:val="da-DK"/>
        </w:rPr>
        <w:br/>
        <w:t xml:space="preserve">Omfang: </w:t>
      </w:r>
      <w:r w:rsidR="007C3D59">
        <w:rPr>
          <w:lang w:val="da-DK"/>
        </w:rPr>
        <w:t>1/3 af undervisningsåret</w:t>
      </w:r>
      <w:r w:rsidRPr="00EE0E04">
        <w:rPr>
          <w:lang w:val="da-DK"/>
        </w:rPr>
        <w:br/>
      </w:r>
    </w:p>
    <w:p w14:paraId="2A017BC3" w14:textId="76C56237" w:rsidR="00F723CA" w:rsidRPr="00EE0E04" w:rsidRDefault="00906476">
      <w:pPr>
        <w:rPr>
          <w:lang w:val="da-DK"/>
        </w:rPr>
      </w:pPr>
      <w:r w:rsidRPr="00EE0E04">
        <w:rPr>
          <w:lang w:val="da-DK"/>
        </w:rPr>
        <w:br/>
        <w:t xml:space="preserve">Beskrivelse af det enkelte undervisningsforløb </w:t>
      </w:r>
      <w:r w:rsidRPr="00EE0E04">
        <w:rPr>
          <w:lang w:val="da-DK"/>
        </w:rPr>
        <w:br/>
      </w:r>
      <w:r w:rsidRPr="00EE0E04">
        <w:rPr>
          <w:lang w:val="da-DK"/>
        </w:rPr>
        <w:br/>
        <w:t>Titel 1: Aftaleret</w:t>
      </w:r>
      <w:r w:rsidRPr="00EE0E04">
        <w:rPr>
          <w:lang w:val="da-DK"/>
        </w:rPr>
        <w:br/>
      </w:r>
      <w:r w:rsidRPr="00EE0E04">
        <w:rPr>
          <w:lang w:val="da-DK"/>
        </w:rPr>
        <w:br/>
        <w:t>Indhold:</w:t>
      </w:r>
      <w:r w:rsidRPr="00EE0E04">
        <w:rPr>
          <w:lang w:val="da-DK"/>
        </w:rPr>
        <w:br/>
        <w:t>Kernestof: Aftaleloven, herunder ugyldighedsgrunde (§§ 28-36), aftalers indgåelse, fuldmagt og ugyldighed.</w:t>
      </w:r>
      <w:r w:rsidRPr="00EE0E04">
        <w:rPr>
          <w:lang w:val="da-DK"/>
        </w:rPr>
        <w:br/>
      </w:r>
      <w:r w:rsidRPr="00EE0E04">
        <w:rPr>
          <w:lang w:val="da-DK"/>
        </w:rPr>
        <w:br/>
      </w:r>
      <w:r w:rsidRPr="00EE0E04">
        <w:rPr>
          <w:lang w:val="da-DK"/>
        </w:rPr>
        <w:t>Særlige fokuspunkter: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Anvendelse af juridisk metode i analyse af aftaleretlige problemstillinger.</w:t>
      </w:r>
      <w:r w:rsidRPr="00EE0E04">
        <w:rPr>
          <w:lang w:val="da-DK"/>
        </w:rPr>
        <w:br/>
        <w:t>- Sproglig præcision i brug af juridiske begreber.</w:t>
      </w:r>
      <w:r w:rsidRPr="00EE0E04">
        <w:rPr>
          <w:lang w:val="da-DK"/>
        </w:rPr>
        <w:br/>
        <w:t>- Diskussioner om kontraktfrihedens grænser.</w:t>
      </w:r>
      <w:r w:rsidRPr="00EE0E04">
        <w:rPr>
          <w:lang w:val="da-DK"/>
        </w:rPr>
        <w:br/>
      </w:r>
      <w:r w:rsidRPr="00EE0E04">
        <w:rPr>
          <w:lang w:val="da-DK"/>
        </w:rPr>
        <w:br/>
      </w:r>
      <w:r w:rsidRPr="00EE0E04">
        <w:rPr>
          <w:lang w:val="da-DK"/>
        </w:rPr>
        <w:lastRenderedPageBreak/>
        <w:t>Væsentligste arbejdsformer: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Klasseundervisning</w:t>
      </w:r>
      <w:r w:rsidRPr="00EE0E04">
        <w:rPr>
          <w:lang w:val="da-DK"/>
        </w:rPr>
        <w:br/>
        <w:t>- Gruppearbejde og parøvelser</w:t>
      </w:r>
      <w:r w:rsidRPr="00EE0E04">
        <w:rPr>
          <w:lang w:val="da-DK"/>
        </w:rPr>
        <w:br/>
        <w:t>- Case-baseret læring med mundtlig feedback</w:t>
      </w:r>
      <w:r w:rsidRPr="00EE0E04">
        <w:rPr>
          <w:lang w:val="da-DK"/>
        </w:rPr>
        <w:br/>
      </w:r>
    </w:p>
    <w:p w14:paraId="15F5B10C" w14:textId="77777777" w:rsidR="00F723CA" w:rsidRPr="00EE0E04" w:rsidRDefault="00906476">
      <w:pPr>
        <w:rPr>
          <w:lang w:val="da-DK"/>
        </w:rPr>
      </w:pPr>
      <w:r w:rsidRPr="00EE0E04">
        <w:rPr>
          <w:lang w:val="da-DK"/>
        </w:rPr>
        <w:br/>
        <w:t>Titel 2: Erstatningsret</w:t>
      </w:r>
      <w:r w:rsidRPr="00EE0E04">
        <w:rPr>
          <w:lang w:val="da-DK"/>
        </w:rPr>
        <w:br/>
      </w:r>
      <w:r w:rsidRPr="00EE0E04">
        <w:rPr>
          <w:lang w:val="da-DK"/>
        </w:rPr>
        <w:br/>
        <w:t>Indhold:</w:t>
      </w:r>
      <w:r w:rsidRPr="00EE0E04">
        <w:rPr>
          <w:lang w:val="da-DK"/>
        </w:rPr>
        <w:br/>
        <w:t>Kernestof: Ansvar uden for kontrakt, herunder culpa, årsagssammenhæng og adækvans.</w:t>
      </w:r>
      <w:r w:rsidRPr="00EE0E04">
        <w:rPr>
          <w:lang w:val="da-DK"/>
        </w:rPr>
        <w:br/>
        <w:t>Supplerende stof: Film om fængselsvæsenet og alternative straffende foranstaltninger.</w:t>
      </w:r>
      <w:r w:rsidRPr="00EE0E04">
        <w:rPr>
          <w:lang w:val="da-DK"/>
        </w:rPr>
        <w:br/>
      </w:r>
      <w:r w:rsidRPr="00EE0E04">
        <w:rPr>
          <w:lang w:val="da-DK"/>
        </w:rPr>
        <w:br/>
        <w:t>Særlige fokuspunkter: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Diskussion af erstatningsansvar i kontekst af konkrete cases.</w:t>
      </w:r>
      <w:r w:rsidRPr="00EE0E04">
        <w:rPr>
          <w:lang w:val="da-DK"/>
        </w:rPr>
        <w:br/>
        <w:t>- Sproglig præcision i brug af juridiske begreber.</w:t>
      </w:r>
      <w:r w:rsidRPr="00EE0E04">
        <w:rPr>
          <w:lang w:val="da-DK"/>
        </w:rPr>
        <w:br/>
        <w:t>- Evaluering af ansvarsgrundlag i relevante domme.</w:t>
      </w:r>
      <w:r w:rsidRPr="00EE0E04">
        <w:rPr>
          <w:lang w:val="da-DK"/>
        </w:rPr>
        <w:br/>
      </w:r>
      <w:r w:rsidRPr="00EE0E04">
        <w:rPr>
          <w:lang w:val="da-DK"/>
        </w:rPr>
        <w:br/>
        <w:t>Væsentligste arbejdsformer: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Klasseundervisning</w:t>
      </w:r>
      <w:r w:rsidRPr="00EE0E04">
        <w:rPr>
          <w:lang w:val="da-DK"/>
        </w:rPr>
        <w:br/>
        <w:t>- Case-baseret læring</w:t>
      </w:r>
      <w:r w:rsidRPr="00EE0E04">
        <w:rPr>
          <w:lang w:val="da-DK"/>
        </w:rPr>
        <w:br/>
        <w:t>- Mundtlige fremlæggelser</w:t>
      </w:r>
      <w:r w:rsidRPr="00EE0E04">
        <w:rPr>
          <w:lang w:val="da-DK"/>
        </w:rPr>
        <w:br/>
      </w:r>
    </w:p>
    <w:p w14:paraId="0D95DE99" w14:textId="77777777" w:rsidR="00F723CA" w:rsidRPr="00EE0E04" w:rsidRDefault="00906476">
      <w:pPr>
        <w:rPr>
          <w:lang w:val="da-DK"/>
        </w:rPr>
      </w:pPr>
      <w:r w:rsidRPr="00EE0E04">
        <w:rPr>
          <w:lang w:val="da-DK"/>
        </w:rPr>
        <w:br/>
        <w:t>Titel 3: Køberet</w:t>
      </w:r>
      <w:r w:rsidRPr="00EE0E04">
        <w:rPr>
          <w:lang w:val="da-DK"/>
        </w:rPr>
        <w:br/>
      </w:r>
      <w:r w:rsidRPr="00EE0E04">
        <w:rPr>
          <w:lang w:val="da-DK"/>
        </w:rPr>
        <w:br/>
        <w:t>Indhold:</w:t>
      </w:r>
      <w:r w:rsidRPr="00EE0E04">
        <w:rPr>
          <w:lang w:val="da-DK"/>
        </w:rPr>
        <w:br/>
        <w:t>Kernestof: Købeloven, herunder mangler, reklamation og fortrydelsesret.</w:t>
      </w:r>
      <w:r w:rsidRPr="00EE0E04">
        <w:rPr>
          <w:lang w:val="da-DK"/>
        </w:rPr>
        <w:br/>
        <w:t>Supplerende stof: Film om forbrugerrettigheder og reklamationsret.</w:t>
      </w:r>
      <w:r w:rsidRPr="00EE0E04">
        <w:rPr>
          <w:lang w:val="da-DK"/>
        </w:rPr>
        <w:br/>
      </w:r>
      <w:r w:rsidRPr="00EE0E04">
        <w:rPr>
          <w:lang w:val="da-DK"/>
        </w:rPr>
        <w:br/>
        <w:t>Særlige fokuspunkter: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Analyse af køberetlige konflikter gennem cases.</w:t>
      </w:r>
      <w:r w:rsidRPr="00EE0E04">
        <w:rPr>
          <w:lang w:val="da-DK"/>
        </w:rPr>
        <w:br/>
        <w:t>- Faglig anvendelse af juridiske begreber.</w:t>
      </w:r>
      <w:r w:rsidRPr="00EE0E04">
        <w:rPr>
          <w:lang w:val="da-DK"/>
        </w:rPr>
        <w:br/>
        <w:t>- Diskussioner om købers og sælgers rettigheder og pligter.</w:t>
      </w:r>
      <w:r w:rsidRPr="00EE0E04">
        <w:rPr>
          <w:lang w:val="da-DK"/>
        </w:rPr>
        <w:br/>
      </w:r>
      <w:r w:rsidRPr="00EE0E04">
        <w:rPr>
          <w:lang w:val="da-DK"/>
        </w:rPr>
        <w:br/>
        <w:t>Væsentligste arbejdsformer: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Klasseundervisning</w:t>
      </w:r>
      <w:r w:rsidRPr="00EE0E04">
        <w:rPr>
          <w:lang w:val="da-DK"/>
        </w:rPr>
        <w:br/>
        <w:t>- Gruppearbejde og mundtlige fremlæggelser</w:t>
      </w:r>
      <w:r w:rsidRPr="00EE0E04">
        <w:rPr>
          <w:lang w:val="da-DK"/>
        </w:rPr>
        <w:br/>
      </w:r>
      <w:r w:rsidRPr="00EE0E04">
        <w:rPr>
          <w:lang w:val="da-DK"/>
        </w:rPr>
        <w:lastRenderedPageBreak/>
        <w:t>- Evaluering af caseløsninger</w:t>
      </w:r>
      <w:r w:rsidRPr="00EE0E04">
        <w:rPr>
          <w:lang w:val="da-DK"/>
        </w:rPr>
        <w:br/>
      </w:r>
    </w:p>
    <w:p w14:paraId="498940C3" w14:textId="77777777" w:rsidR="00F723CA" w:rsidRPr="00EE0E04" w:rsidRDefault="00906476">
      <w:pPr>
        <w:rPr>
          <w:lang w:val="da-DK"/>
        </w:rPr>
      </w:pPr>
      <w:r w:rsidRPr="00EE0E04">
        <w:rPr>
          <w:lang w:val="da-DK"/>
        </w:rPr>
        <w:br/>
        <w:t>Undervisningsmetoder: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Metoder fra TeoPæd-opgaven, herunder fokus på mundtlighed, case-baseret læring, brug af juridiske fagudtryk samt evaluering gennem mundtlig feedback.</w:t>
      </w:r>
      <w:r w:rsidRPr="00EE0E04">
        <w:rPr>
          <w:lang w:val="da-DK"/>
        </w:rPr>
        <w:br/>
      </w:r>
    </w:p>
    <w:p w14:paraId="318666FC" w14:textId="77777777" w:rsidR="00F723CA" w:rsidRPr="00EE0E04" w:rsidRDefault="00906476">
      <w:pPr>
        <w:rPr>
          <w:lang w:val="da-DK"/>
        </w:rPr>
      </w:pPr>
      <w:r w:rsidRPr="00EE0E04">
        <w:rPr>
          <w:lang w:val="da-DK"/>
        </w:rPr>
        <w:br/>
        <w:t>Almendannende stof:</w:t>
      </w:r>
      <w:r w:rsidRPr="00EE0E04">
        <w:rPr>
          <w:lang w:val="da-DK"/>
        </w:rPr>
        <w:br/>
      </w:r>
      <w:r w:rsidRPr="00EE0E04">
        <w:rPr>
          <w:lang w:val="da-DK"/>
        </w:rPr>
        <w:br/>
        <w:t>Indhold:</w:t>
      </w:r>
      <w:r w:rsidRPr="00EE0E04">
        <w:rPr>
          <w:lang w:val="da-DK"/>
        </w:rPr>
        <w:br/>
        <w:t>Kernestof: Juridisk metode, retskilder, domstolenes opbygning og funktion.</w:t>
      </w:r>
      <w:r w:rsidRPr="00EE0E04">
        <w:rPr>
          <w:lang w:val="da-DK"/>
        </w:rPr>
        <w:br/>
        <w:t>Supplerende stof: Film og materiale om domstolenes arbejde og retskildernes anvendelse i praksis.</w:t>
      </w:r>
      <w:r w:rsidRPr="00EE0E04">
        <w:rPr>
          <w:lang w:val="da-DK"/>
        </w:rPr>
        <w:br/>
      </w:r>
      <w:r w:rsidRPr="00EE0E04">
        <w:rPr>
          <w:lang w:val="da-DK"/>
        </w:rPr>
        <w:br/>
        <w:t>Særlige fokuspunkter:</w:t>
      </w:r>
      <w:r w:rsidRPr="00EE0E04">
        <w:rPr>
          <w:lang w:val="da-DK"/>
        </w:rPr>
        <w:br/>
        <w:t>- Introduktion til juridisk metode og argumentation.</w:t>
      </w:r>
      <w:r w:rsidRPr="00EE0E04">
        <w:rPr>
          <w:lang w:val="da-DK"/>
        </w:rPr>
        <w:br/>
        <w:t>- Overblik over retskildernes hierarki og anvendelse.</w:t>
      </w:r>
      <w:r w:rsidRPr="00EE0E04">
        <w:rPr>
          <w:lang w:val="da-DK"/>
        </w:rPr>
        <w:br/>
        <w:t>- Analyse af domstolenes rolle i retsanvendelsen.</w:t>
      </w:r>
      <w:r w:rsidRPr="00EE0E04">
        <w:rPr>
          <w:lang w:val="da-DK"/>
        </w:rPr>
        <w:br/>
      </w:r>
      <w:r w:rsidRPr="00EE0E04">
        <w:rPr>
          <w:lang w:val="da-DK"/>
        </w:rPr>
        <w:br/>
        <w:t>Væsentligste arbejdsformer:</w:t>
      </w:r>
      <w:r w:rsidRPr="00EE0E04">
        <w:rPr>
          <w:lang w:val="da-DK"/>
        </w:rPr>
        <w:br/>
        <w:t>- Klasseundervisning</w:t>
      </w:r>
      <w:r w:rsidRPr="00EE0E04">
        <w:rPr>
          <w:lang w:val="da-DK"/>
        </w:rPr>
        <w:br/>
        <w:t>- Diskussionsøvelser</w:t>
      </w:r>
      <w:r w:rsidRPr="00EE0E04">
        <w:rPr>
          <w:lang w:val="da-DK"/>
        </w:rPr>
        <w:br/>
        <w:t>- Analyse af relevante domme og retskilder</w:t>
      </w:r>
      <w:r w:rsidRPr="00EE0E04">
        <w:rPr>
          <w:lang w:val="da-DK"/>
        </w:rPr>
        <w:br/>
      </w:r>
    </w:p>
    <w:p w14:paraId="0C29ABD7" w14:textId="77777777" w:rsidR="00F723CA" w:rsidRPr="00EE0E04" w:rsidRDefault="00906476">
      <w:pPr>
        <w:rPr>
          <w:lang w:val="da-DK"/>
        </w:rPr>
      </w:pPr>
      <w:r w:rsidRPr="00EE0E04">
        <w:rPr>
          <w:lang w:val="da-DK"/>
        </w:rPr>
        <w:br/>
        <w:t>Evaluering: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Skriftlige opgaver</w:t>
      </w:r>
      <w:r w:rsidRPr="00EE0E04">
        <w:rPr>
          <w:lang w:val="da-DK"/>
        </w:rPr>
        <w:br/>
        <w:t>- Mundtlige præsentationer</w:t>
      </w:r>
      <w:r w:rsidRPr="00EE0E04">
        <w:rPr>
          <w:lang w:val="da-DK"/>
        </w:rPr>
        <w:br/>
        <w:t>- Løbende feedback fra lærer</w:t>
      </w:r>
      <w:r w:rsidRPr="00EE0E04">
        <w:rPr>
          <w:lang w:val="da-DK"/>
        </w:rPr>
        <w:br/>
      </w:r>
    </w:p>
    <w:p w14:paraId="35B205DD" w14:textId="77777777" w:rsidR="00F723CA" w:rsidRPr="00EE0E04" w:rsidRDefault="00906476">
      <w:pPr>
        <w:rPr>
          <w:lang w:val="da-DK"/>
        </w:rPr>
      </w:pPr>
      <w:r w:rsidRPr="00EE0E04">
        <w:rPr>
          <w:lang w:val="da-DK"/>
        </w:rPr>
        <w:br/>
        <w:t>Materialer: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Systime Erhvervsjura B &amp; C</w:t>
      </w:r>
      <w:r w:rsidRPr="00EE0E04">
        <w:rPr>
          <w:lang w:val="da-DK"/>
        </w:rPr>
        <w:br/>
        <w:t>- Film og videoklip om relevante emner</w:t>
      </w:r>
      <w:r w:rsidRPr="00EE0E04">
        <w:rPr>
          <w:lang w:val="da-DK"/>
        </w:rPr>
        <w:br/>
        <w:t>- Relevante lovtekster og domme</w:t>
      </w:r>
      <w:r w:rsidRPr="00EE0E04">
        <w:rPr>
          <w:lang w:val="da-DK"/>
        </w:rPr>
        <w:br/>
      </w:r>
    </w:p>
    <w:sectPr w:rsidR="00F723CA" w:rsidRPr="00EE0E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8633275">
    <w:abstractNumId w:val="8"/>
  </w:num>
  <w:num w:numId="2" w16cid:durableId="827524133">
    <w:abstractNumId w:val="6"/>
  </w:num>
  <w:num w:numId="3" w16cid:durableId="266666150">
    <w:abstractNumId w:val="5"/>
  </w:num>
  <w:num w:numId="4" w16cid:durableId="1877498232">
    <w:abstractNumId w:val="4"/>
  </w:num>
  <w:num w:numId="5" w16cid:durableId="652954528">
    <w:abstractNumId w:val="7"/>
  </w:num>
  <w:num w:numId="6" w16cid:durableId="993604296">
    <w:abstractNumId w:val="3"/>
  </w:num>
  <w:num w:numId="7" w16cid:durableId="370612194">
    <w:abstractNumId w:val="2"/>
  </w:num>
  <w:num w:numId="8" w16cid:durableId="506409344">
    <w:abstractNumId w:val="1"/>
  </w:num>
  <w:num w:numId="9" w16cid:durableId="192171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1976"/>
    <w:rsid w:val="0029639D"/>
    <w:rsid w:val="00326F90"/>
    <w:rsid w:val="007C3D59"/>
    <w:rsid w:val="00906476"/>
    <w:rsid w:val="00AA1D8D"/>
    <w:rsid w:val="00B47730"/>
    <w:rsid w:val="00BA6AE2"/>
    <w:rsid w:val="00CB0664"/>
    <w:rsid w:val="00D75401"/>
    <w:rsid w:val="00D83BBD"/>
    <w:rsid w:val="00D92806"/>
    <w:rsid w:val="00EE0E04"/>
    <w:rsid w:val="00F24A05"/>
    <w:rsid w:val="00F723CA"/>
    <w:rsid w:val="00FC25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BE519"/>
  <w14:defaultImageDpi w14:val="300"/>
  <w15:docId w15:val="{558C5A87-306D-46DD-94EC-EDCEAB1E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2487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Lars Stahlberg Bode</cp:lastModifiedBy>
  <cp:revision>3</cp:revision>
  <dcterms:created xsi:type="dcterms:W3CDTF">2025-05-16T08:53:00Z</dcterms:created>
  <dcterms:modified xsi:type="dcterms:W3CDTF">2025-05-16T08:53:00Z</dcterms:modified>
  <cp:category/>
</cp:coreProperties>
</file>